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C81D" w14:textId="269187CC" w:rsidR="00CA7330" w:rsidRDefault="0030105F" w:rsidP="0030105F">
      <w:r>
        <w:rPr>
          <w:noProof/>
        </w:rPr>
        <w:drawing>
          <wp:inline distT="0" distB="0" distL="0" distR="0" wp14:anchorId="71F6A526" wp14:editId="5ED59067">
            <wp:extent cx="5943600" cy="845820"/>
            <wp:effectExtent l="0" t="0" r="0" b="0"/>
            <wp:docPr id="51008450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4501" name="Picture 1" descr="A black and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44C5CA5B" w14:textId="07B1AE45" w:rsidR="00683447" w:rsidRDefault="00683447" w:rsidP="00683447">
      <w:pPr>
        <w:jc w:val="center"/>
        <w:rPr>
          <w:b/>
          <w:bCs/>
          <w:noProof/>
        </w:rPr>
      </w:pPr>
      <w:r>
        <w:rPr>
          <w:b/>
          <w:bCs/>
          <w:noProof/>
        </w:rPr>
        <w:t>PROGRAMS AND FACILITIES COMMITTEE</w:t>
      </w:r>
    </w:p>
    <w:p w14:paraId="6A1EAD35" w14:textId="797847C7" w:rsidR="00683447" w:rsidRDefault="00683447" w:rsidP="00683447">
      <w:pPr>
        <w:jc w:val="center"/>
        <w:rPr>
          <w:b/>
          <w:bCs/>
          <w:noProof/>
        </w:rPr>
      </w:pPr>
      <w:r>
        <w:rPr>
          <w:b/>
          <w:bCs/>
          <w:noProof/>
        </w:rPr>
        <w:t>SEPTEMBER 16, 2025 – 3 PM VIA ZOOM</w:t>
      </w:r>
    </w:p>
    <w:p w14:paraId="5F1DC6B2" w14:textId="77777777" w:rsidR="00683447" w:rsidRDefault="00683447" w:rsidP="00683447">
      <w:pPr>
        <w:jc w:val="center"/>
        <w:rPr>
          <w:b/>
          <w:bCs/>
          <w:noProof/>
        </w:rPr>
      </w:pPr>
    </w:p>
    <w:p w14:paraId="3E49985B" w14:textId="2AB43DCF" w:rsidR="00683447" w:rsidRDefault="00683447" w:rsidP="00683447">
      <w:pPr>
        <w:rPr>
          <w:b/>
          <w:bCs/>
          <w:noProof/>
        </w:rPr>
      </w:pPr>
      <w:r>
        <w:rPr>
          <w:b/>
          <w:bCs/>
          <w:noProof/>
        </w:rPr>
        <w:t>In Attendance:</w:t>
      </w:r>
    </w:p>
    <w:p w14:paraId="180A004A" w14:textId="61ED4D4F" w:rsidR="00683447" w:rsidRDefault="00683447" w:rsidP="00683447">
      <w:pPr>
        <w:rPr>
          <w:noProof/>
        </w:rPr>
      </w:pPr>
      <w:r>
        <w:rPr>
          <w:noProof/>
        </w:rPr>
        <w:t>Mr. Jack Pumphrey, Committee Chair</w:t>
      </w:r>
    </w:p>
    <w:p w14:paraId="2885E0B9" w14:textId="083B2235" w:rsidR="00683447" w:rsidRDefault="00683447" w:rsidP="00683447">
      <w:pPr>
        <w:rPr>
          <w:noProof/>
        </w:rPr>
      </w:pPr>
      <w:r>
        <w:rPr>
          <w:noProof/>
        </w:rPr>
        <w:t>Mr. Craig Ballew, Board Chair</w:t>
      </w:r>
    </w:p>
    <w:p w14:paraId="00094C48" w14:textId="43CDAC84" w:rsidR="00683447" w:rsidRDefault="00683447" w:rsidP="00683447">
      <w:pPr>
        <w:rPr>
          <w:noProof/>
        </w:rPr>
      </w:pPr>
      <w:r>
        <w:rPr>
          <w:noProof/>
        </w:rPr>
        <w:t>Ms. Jill Eidelman</w:t>
      </w:r>
    </w:p>
    <w:p w14:paraId="38DC29F8" w14:textId="74052A9D" w:rsidR="00683447" w:rsidRDefault="00683447" w:rsidP="00683447">
      <w:pPr>
        <w:rPr>
          <w:noProof/>
        </w:rPr>
      </w:pPr>
      <w:r>
        <w:rPr>
          <w:noProof/>
        </w:rPr>
        <w:t>Rabbi Lauren Tuchman</w:t>
      </w:r>
    </w:p>
    <w:p w14:paraId="218BF9E0" w14:textId="0DE06A16" w:rsidR="00683447" w:rsidRDefault="00683447" w:rsidP="00683447">
      <w:pPr>
        <w:rPr>
          <w:noProof/>
        </w:rPr>
      </w:pPr>
      <w:r>
        <w:rPr>
          <w:noProof/>
        </w:rPr>
        <w:t>Dr. Joanne Waeltermann</w:t>
      </w:r>
    </w:p>
    <w:p w14:paraId="7B76D0A8" w14:textId="695C5F5B" w:rsidR="00683447" w:rsidRDefault="00683447" w:rsidP="00683447">
      <w:pPr>
        <w:rPr>
          <w:noProof/>
        </w:rPr>
      </w:pPr>
      <w:r>
        <w:rPr>
          <w:noProof/>
        </w:rPr>
        <w:t>Mr. Rob Hair, MSB Superintendent</w:t>
      </w:r>
    </w:p>
    <w:p w14:paraId="33ED7208" w14:textId="0973483D" w:rsidR="00683447" w:rsidRDefault="00683447" w:rsidP="00683447">
      <w:pPr>
        <w:rPr>
          <w:noProof/>
        </w:rPr>
      </w:pPr>
      <w:r>
        <w:rPr>
          <w:noProof/>
        </w:rPr>
        <w:t>Mr. Josh Irzyk, MSB Education Director</w:t>
      </w:r>
    </w:p>
    <w:p w14:paraId="705939FF" w14:textId="2CA29D44" w:rsidR="00683447" w:rsidRDefault="00683447" w:rsidP="00683447">
      <w:pPr>
        <w:rPr>
          <w:noProof/>
        </w:rPr>
      </w:pPr>
      <w:r>
        <w:rPr>
          <w:noProof/>
        </w:rPr>
        <w:t>Ms. Maureen Bisesi, MSB Director of Residential and Related Services</w:t>
      </w:r>
    </w:p>
    <w:p w14:paraId="1AD1CA53" w14:textId="03AB8D23" w:rsidR="00683447" w:rsidRDefault="00683447" w:rsidP="00683447">
      <w:pPr>
        <w:rPr>
          <w:noProof/>
        </w:rPr>
      </w:pPr>
      <w:r>
        <w:rPr>
          <w:noProof/>
        </w:rPr>
        <w:t>Ms. Diane “DC” Colburn, MSB Director of Statewide and Outreach Services</w:t>
      </w:r>
    </w:p>
    <w:p w14:paraId="549DBC00" w14:textId="0E258B01" w:rsidR="00683447" w:rsidRDefault="00683447" w:rsidP="00683447">
      <w:pPr>
        <w:rPr>
          <w:noProof/>
        </w:rPr>
      </w:pPr>
      <w:r>
        <w:rPr>
          <w:noProof/>
        </w:rPr>
        <w:t>Ms. April Tucker, MSB HR Director</w:t>
      </w:r>
    </w:p>
    <w:p w14:paraId="608B71BD" w14:textId="04CCA383" w:rsidR="00683447" w:rsidRDefault="00683447" w:rsidP="00683447">
      <w:pPr>
        <w:rPr>
          <w:noProof/>
        </w:rPr>
      </w:pPr>
      <w:r>
        <w:rPr>
          <w:noProof/>
        </w:rPr>
        <w:t>Ms. Valerie Johnson, MSB Executive Assistant</w:t>
      </w:r>
    </w:p>
    <w:p w14:paraId="363053B7" w14:textId="77777777" w:rsidR="00683447" w:rsidRDefault="00683447" w:rsidP="00683447">
      <w:pPr>
        <w:rPr>
          <w:noProof/>
        </w:rPr>
      </w:pPr>
    </w:p>
    <w:p w14:paraId="164E9762" w14:textId="2E459C28" w:rsidR="00683447" w:rsidRDefault="00683447" w:rsidP="00683447">
      <w:pPr>
        <w:rPr>
          <w:noProof/>
        </w:rPr>
      </w:pPr>
      <w:r>
        <w:rPr>
          <w:b/>
          <w:bCs/>
          <w:noProof/>
        </w:rPr>
        <w:t xml:space="preserve">Excused:  </w:t>
      </w:r>
      <w:r>
        <w:rPr>
          <w:noProof/>
        </w:rPr>
        <w:t>Dr. Lorraine Costella</w:t>
      </w:r>
    </w:p>
    <w:p w14:paraId="59194AB8" w14:textId="5CB44237" w:rsidR="00683447" w:rsidRPr="00683447" w:rsidRDefault="00683447" w:rsidP="00683447">
      <w:pPr>
        <w:rPr>
          <w:noProof/>
        </w:rPr>
      </w:pPr>
      <w:r>
        <w:rPr>
          <w:noProof/>
        </w:rPr>
        <w:t xml:space="preserve">                  Mr. Bill McCubbin, MSB Director of Operations</w:t>
      </w:r>
    </w:p>
    <w:p w14:paraId="417EBE04" w14:textId="77777777" w:rsidR="00683447" w:rsidRPr="00683447" w:rsidRDefault="00683447" w:rsidP="00683447">
      <w:pPr>
        <w:rPr>
          <w:noProof/>
        </w:rPr>
      </w:pPr>
    </w:p>
    <w:p w14:paraId="72F0E0C5" w14:textId="19D60F18" w:rsidR="00683447" w:rsidRPr="00BA7CFD" w:rsidRDefault="00683447" w:rsidP="00683447">
      <w:pPr>
        <w:rPr>
          <w:color w:val="000000" w:themeColor="text1"/>
        </w:rPr>
      </w:pPr>
      <w:r w:rsidRPr="00980C1B">
        <w:rPr>
          <w:b/>
          <w:bCs/>
          <w:color w:val="000000" w:themeColor="text1"/>
        </w:rPr>
        <w:t>CALL TO ORDER:</w:t>
      </w:r>
      <w:r>
        <w:rPr>
          <w:color w:val="000000" w:themeColor="text1"/>
        </w:rPr>
        <w:t xml:space="preserve"> </w:t>
      </w:r>
      <w:r w:rsidRPr="00BA7CFD">
        <w:rPr>
          <w:color w:val="000000" w:themeColor="text1"/>
        </w:rPr>
        <w:t xml:space="preserve">Mr. Jack Pumphrey called the meeting to order at 3:05 pm, confirmed all participants were present, and welcomed </w:t>
      </w:r>
      <w:r>
        <w:rPr>
          <w:color w:val="000000" w:themeColor="text1"/>
        </w:rPr>
        <w:t xml:space="preserve">new committee member, </w:t>
      </w:r>
      <w:r w:rsidRPr="00BA7CFD">
        <w:rPr>
          <w:color w:val="000000" w:themeColor="text1"/>
        </w:rPr>
        <w:t xml:space="preserve">Ms. Jill Eidelman. Ms. Eidelman introduced herself and noted her long history with MSB as head of the </w:t>
      </w:r>
      <w:r>
        <w:rPr>
          <w:color w:val="000000" w:themeColor="text1"/>
        </w:rPr>
        <w:t>S</w:t>
      </w:r>
      <w:r w:rsidRPr="00BA7CFD">
        <w:rPr>
          <w:color w:val="000000" w:themeColor="text1"/>
        </w:rPr>
        <w:t xml:space="preserve">peech </w:t>
      </w:r>
      <w:r>
        <w:rPr>
          <w:color w:val="000000" w:themeColor="text1"/>
        </w:rPr>
        <w:t>D</w:t>
      </w:r>
      <w:r w:rsidRPr="00BA7CFD">
        <w:rPr>
          <w:color w:val="000000" w:themeColor="text1"/>
        </w:rPr>
        <w:t>epartment</w:t>
      </w:r>
      <w:r>
        <w:rPr>
          <w:color w:val="000000" w:themeColor="text1"/>
        </w:rPr>
        <w:t xml:space="preserve"> prior to her retirement</w:t>
      </w:r>
      <w:r w:rsidRPr="00BA7CFD">
        <w:rPr>
          <w:color w:val="000000" w:themeColor="text1"/>
        </w:rPr>
        <w:t>.</w:t>
      </w:r>
    </w:p>
    <w:p w14:paraId="1DEBCBFF" w14:textId="77777777" w:rsidR="00683447" w:rsidRDefault="00683447" w:rsidP="00683447">
      <w:pPr>
        <w:rPr>
          <w:color w:val="000000" w:themeColor="text1"/>
        </w:rPr>
      </w:pPr>
    </w:p>
    <w:p w14:paraId="79FDB4CC" w14:textId="77777777" w:rsidR="00683447" w:rsidRDefault="00683447" w:rsidP="00683447">
      <w:pPr>
        <w:rPr>
          <w:color w:val="000000" w:themeColor="text1"/>
        </w:rPr>
      </w:pPr>
      <w:r w:rsidRPr="00980C1B">
        <w:rPr>
          <w:b/>
          <w:bCs/>
          <w:color w:val="000000" w:themeColor="text1"/>
        </w:rPr>
        <w:t xml:space="preserve">APPROVAL OF MAY 29, </w:t>
      </w:r>
      <w:proofErr w:type="gramStart"/>
      <w:r w:rsidRPr="00980C1B">
        <w:rPr>
          <w:b/>
          <w:bCs/>
          <w:color w:val="000000" w:themeColor="text1"/>
        </w:rPr>
        <w:t>2025</w:t>
      </w:r>
      <w:proofErr w:type="gramEnd"/>
      <w:r w:rsidRPr="00980C1B">
        <w:rPr>
          <w:b/>
          <w:bCs/>
          <w:color w:val="000000" w:themeColor="text1"/>
        </w:rPr>
        <w:t xml:space="preserve"> MINUTES:</w:t>
      </w:r>
      <w:r>
        <w:rPr>
          <w:color w:val="000000" w:themeColor="text1"/>
        </w:rPr>
        <w:t xml:space="preserve"> The</w:t>
      </w:r>
      <w:r w:rsidRPr="00D461E3">
        <w:rPr>
          <w:color w:val="000000" w:themeColor="text1"/>
        </w:rPr>
        <w:t xml:space="preserve"> minutes </w:t>
      </w:r>
      <w:r>
        <w:rPr>
          <w:color w:val="000000" w:themeColor="text1"/>
        </w:rPr>
        <w:t>of</w:t>
      </w:r>
      <w:r w:rsidRPr="00D461E3">
        <w:rPr>
          <w:color w:val="000000" w:themeColor="text1"/>
        </w:rPr>
        <w:t xml:space="preserve"> the May meeting were approved without any objections or changes</w:t>
      </w:r>
      <w:r>
        <w:rPr>
          <w:color w:val="000000" w:themeColor="text1"/>
        </w:rPr>
        <w:t>.</w:t>
      </w:r>
    </w:p>
    <w:p w14:paraId="150DFB09" w14:textId="77777777" w:rsidR="00683447" w:rsidRDefault="00683447" w:rsidP="00683447">
      <w:pPr>
        <w:rPr>
          <w:color w:val="000000" w:themeColor="text1"/>
        </w:rPr>
      </w:pPr>
    </w:p>
    <w:p w14:paraId="546444BC" w14:textId="2294F9B8" w:rsidR="00683447" w:rsidRPr="00BA7CFD" w:rsidRDefault="00683447" w:rsidP="00683447">
      <w:pPr>
        <w:rPr>
          <w:color w:val="000000" w:themeColor="text1"/>
        </w:rPr>
      </w:pPr>
      <w:r w:rsidRPr="00980C1B">
        <w:rPr>
          <w:b/>
          <w:bCs/>
          <w:color w:val="000000" w:themeColor="text1"/>
        </w:rPr>
        <w:t>POST GRADUATION/DISCHARGE SURVEY WORK GROUP UPDATE:</w:t>
      </w:r>
      <w:r>
        <w:rPr>
          <w:color w:val="000000" w:themeColor="text1"/>
        </w:rPr>
        <w:t xml:space="preserve"> </w:t>
      </w:r>
      <w:r w:rsidRPr="00BA7CFD">
        <w:rPr>
          <w:color w:val="000000" w:themeColor="text1"/>
        </w:rPr>
        <w:t xml:space="preserve">Mr. Pumphrey noted that the committee created a survey process last year to track graduates (6 months, 1 year, 3 years) and non-graduates (3 months, 1 year). The survey collects data on living situations, education, employment, health, and feedback on </w:t>
      </w:r>
      <w:r>
        <w:rPr>
          <w:color w:val="000000" w:themeColor="text1"/>
        </w:rPr>
        <w:t xml:space="preserve">experiences at </w:t>
      </w:r>
      <w:r w:rsidRPr="00BA7CFD">
        <w:rPr>
          <w:color w:val="000000" w:themeColor="text1"/>
        </w:rPr>
        <w:t>MSB. The group is finalizing the survey and calendar</w:t>
      </w:r>
      <w:r>
        <w:rPr>
          <w:color w:val="000000" w:themeColor="text1"/>
        </w:rPr>
        <w:t xml:space="preserve"> schedule</w:t>
      </w:r>
      <w:r w:rsidRPr="00BA7CFD">
        <w:rPr>
          <w:color w:val="000000" w:themeColor="text1"/>
        </w:rPr>
        <w:t>, aiming to catch up on the past three graduating classes and recent discharges before moving to the regular schedule.</w:t>
      </w:r>
    </w:p>
    <w:p w14:paraId="25ADD08B" w14:textId="77777777" w:rsidR="00683447" w:rsidRDefault="00683447" w:rsidP="00683447">
      <w:pPr>
        <w:rPr>
          <w:color w:val="000000" w:themeColor="text1"/>
        </w:rPr>
      </w:pPr>
    </w:p>
    <w:p w14:paraId="18261BB9" w14:textId="6295B2FB" w:rsidR="00683447" w:rsidRDefault="00683447" w:rsidP="00683447">
      <w:pPr>
        <w:rPr>
          <w:color w:val="000000" w:themeColor="text1"/>
        </w:rPr>
      </w:pPr>
      <w:r w:rsidRPr="00980C1B">
        <w:rPr>
          <w:b/>
          <w:bCs/>
          <w:color w:val="000000" w:themeColor="text1"/>
        </w:rPr>
        <w:t>STATEWIDE STUDENT SERVICES/OUTREACH REPORT:</w:t>
      </w:r>
      <w:r>
        <w:rPr>
          <w:color w:val="000000" w:themeColor="text1"/>
        </w:rPr>
        <w:t xml:space="preserve"> Ms. Diane “DC” Colburn reported the following:</w:t>
      </w:r>
    </w:p>
    <w:p w14:paraId="090236AB" w14:textId="77777777" w:rsidR="00683447" w:rsidRPr="00D461E3" w:rsidRDefault="00683447" w:rsidP="00683447">
      <w:pPr>
        <w:rPr>
          <w:color w:val="000000" w:themeColor="text1"/>
        </w:rPr>
      </w:pPr>
    </w:p>
    <w:p w14:paraId="34F7E2E9"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sidRPr="00D461E3">
        <w:rPr>
          <w:rFonts w:cstheme="minorHAnsi"/>
          <w:color w:val="000000" w:themeColor="text1"/>
        </w:rPr>
        <w:t>For the 2024–2025 year (July 1 to June 30), 443 unique students were served through outreach programming.</w:t>
      </w:r>
    </w:p>
    <w:p w14:paraId="24C8E59B"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sidRPr="00D461E3">
        <w:rPr>
          <w:rFonts w:cstheme="minorHAnsi"/>
          <w:color w:val="000000" w:themeColor="text1"/>
        </w:rPr>
        <w:t>Contract students served through O&amp;M and TVI services totaled 120, including assessments, professional development, and technical assistance for counties.</w:t>
      </w:r>
    </w:p>
    <w:p w14:paraId="4A1D206F"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sidRPr="00D461E3">
        <w:rPr>
          <w:rFonts w:cstheme="minorHAnsi"/>
          <w:color w:val="000000" w:themeColor="text1"/>
        </w:rPr>
        <w:lastRenderedPageBreak/>
        <w:t xml:space="preserve">189 </w:t>
      </w:r>
      <w:r>
        <w:rPr>
          <w:rFonts w:cstheme="minorHAnsi"/>
          <w:color w:val="000000" w:themeColor="text1"/>
        </w:rPr>
        <w:t>braille text</w:t>
      </w:r>
      <w:r w:rsidRPr="00D461E3">
        <w:rPr>
          <w:rFonts w:cstheme="minorHAnsi"/>
          <w:color w:val="000000" w:themeColor="text1"/>
        </w:rPr>
        <w:t>books were produced for the state, impacting about 886 students</w:t>
      </w:r>
      <w:r>
        <w:rPr>
          <w:rFonts w:cstheme="minorHAnsi"/>
          <w:color w:val="000000" w:themeColor="text1"/>
        </w:rPr>
        <w:t xml:space="preserve"> statewide</w:t>
      </w:r>
      <w:r w:rsidRPr="00D461E3">
        <w:rPr>
          <w:rFonts w:cstheme="minorHAnsi"/>
          <w:color w:val="000000" w:themeColor="text1"/>
        </w:rPr>
        <w:t>.</w:t>
      </w:r>
    </w:p>
    <w:p w14:paraId="5A7213D8"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sidRPr="00D461E3">
        <w:rPr>
          <w:rFonts w:cstheme="minorHAnsi"/>
          <w:color w:val="000000" w:themeColor="text1"/>
        </w:rPr>
        <w:t>The 2025 APH</w:t>
      </w:r>
      <w:r>
        <w:rPr>
          <w:rFonts w:cstheme="minorHAnsi"/>
          <w:color w:val="000000" w:themeColor="text1"/>
        </w:rPr>
        <w:t xml:space="preserve"> (American Printing House)</w:t>
      </w:r>
      <w:r w:rsidRPr="00D461E3">
        <w:rPr>
          <w:rFonts w:cstheme="minorHAnsi"/>
          <w:color w:val="000000" w:themeColor="text1"/>
        </w:rPr>
        <w:t xml:space="preserve"> census counted 1,144 students in Maryland who meet eligibility criteria for federal quota funding (some overlap with the 886 students served).</w:t>
      </w:r>
    </w:p>
    <w:p w14:paraId="65703748"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Pr>
          <w:rFonts w:cstheme="minorHAnsi"/>
          <w:color w:val="000000" w:themeColor="text1"/>
        </w:rPr>
        <w:t>The</w:t>
      </w:r>
      <w:r w:rsidRPr="00D461E3">
        <w:rPr>
          <w:rFonts w:cstheme="minorHAnsi"/>
          <w:color w:val="000000" w:themeColor="text1"/>
        </w:rPr>
        <w:t xml:space="preserve"> county-by-county </w:t>
      </w:r>
      <w:proofErr w:type="gramStart"/>
      <w:r w:rsidRPr="00D461E3">
        <w:rPr>
          <w:rFonts w:cstheme="minorHAnsi"/>
          <w:color w:val="000000" w:themeColor="text1"/>
        </w:rPr>
        <w:t>breakdown,</w:t>
      </w:r>
      <w:proofErr w:type="gramEnd"/>
      <w:r w:rsidRPr="00D461E3">
        <w:rPr>
          <w:rFonts w:cstheme="minorHAnsi"/>
          <w:color w:val="000000" w:themeColor="text1"/>
        </w:rPr>
        <w:t xml:space="preserve"> not</w:t>
      </w:r>
      <w:r>
        <w:rPr>
          <w:rFonts w:cstheme="minorHAnsi"/>
          <w:color w:val="000000" w:themeColor="text1"/>
        </w:rPr>
        <w:t>ed</w:t>
      </w:r>
      <w:r w:rsidRPr="00D461E3">
        <w:rPr>
          <w:rFonts w:cstheme="minorHAnsi"/>
          <w:color w:val="000000" w:themeColor="text1"/>
        </w:rPr>
        <w:t xml:space="preserve"> strong outreach in Washington and Montgomery counties, with only a few counties having zero students served.</w:t>
      </w:r>
    </w:p>
    <w:p w14:paraId="1D05C1FD"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Pr>
          <w:rFonts w:cstheme="minorHAnsi"/>
          <w:color w:val="000000" w:themeColor="text1"/>
        </w:rPr>
        <w:t>O</w:t>
      </w:r>
      <w:r w:rsidRPr="00D461E3">
        <w:rPr>
          <w:rFonts w:cstheme="minorHAnsi"/>
          <w:color w:val="000000" w:themeColor="text1"/>
        </w:rPr>
        <w:t>utreach service models shift</w:t>
      </w:r>
      <w:r>
        <w:rPr>
          <w:rFonts w:cstheme="minorHAnsi"/>
          <w:color w:val="000000" w:themeColor="text1"/>
        </w:rPr>
        <w:t>ed</w:t>
      </w:r>
      <w:r w:rsidRPr="00D461E3">
        <w:rPr>
          <w:rFonts w:cstheme="minorHAnsi"/>
          <w:color w:val="000000" w:themeColor="text1"/>
        </w:rPr>
        <w:t xml:space="preserve"> throughout the year, with different focuses in each quarter (e.g., summer programming, classroom support, special events, parent education, </w:t>
      </w:r>
      <w:r>
        <w:rPr>
          <w:rFonts w:cstheme="minorHAnsi"/>
          <w:color w:val="000000" w:themeColor="text1"/>
        </w:rPr>
        <w:t xml:space="preserve">the </w:t>
      </w:r>
      <w:r w:rsidRPr="00D461E3">
        <w:rPr>
          <w:rFonts w:cstheme="minorHAnsi"/>
          <w:color w:val="000000" w:themeColor="text1"/>
        </w:rPr>
        <w:t xml:space="preserve">Braille </w:t>
      </w:r>
      <w:r>
        <w:rPr>
          <w:rFonts w:cstheme="minorHAnsi"/>
          <w:color w:val="000000" w:themeColor="text1"/>
        </w:rPr>
        <w:t>C</w:t>
      </w:r>
      <w:r w:rsidRPr="00D461E3">
        <w:rPr>
          <w:rFonts w:cstheme="minorHAnsi"/>
          <w:color w:val="000000" w:themeColor="text1"/>
        </w:rPr>
        <w:t>hallenge, and summer camps).</w:t>
      </w:r>
    </w:p>
    <w:p w14:paraId="00EFD1EB" w14:textId="77777777" w:rsidR="00683447" w:rsidRDefault="00683447" w:rsidP="00683447">
      <w:pPr>
        <w:pStyle w:val="ListParagraph"/>
        <w:numPr>
          <w:ilvl w:val="0"/>
          <w:numId w:val="19"/>
        </w:numPr>
        <w:spacing w:line="276" w:lineRule="auto"/>
        <w:contextualSpacing w:val="0"/>
        <w:rPr>
          <w:rFonts w:cstheme="minorHAnsi"/>
          <w:color w:val="000000" w:themeColor="text1"/>
        </w:rPr>
      </w:pPr>
      <w:r>
        <w:rPr>
          <w:rFonts w:cstheme="minorHAnsi"/>
          <w:color w:val="000000" w:themeColor="text1"/>
        </w:rPr>
        <w:t>A</w:t>
      </w:r>
      <w:r w:rsidRPr="00D461E3">
        <w:rPr>
          <w:rFonts w:cstheme="minorHAnsi"/>
          <w:color w:val="000000" w:themeColor="text1"/>
        </w:rPr>
        <w:t xml:space="preserve"> new </w:t>
      </w:r>
      <w:r>
        <w:rPr>
          <w:rFonts w:cstheme="minorHAnsi"/>
          <w:color w:val="000000" w:themeColor="text1"/>
        </w:rPr>
        <w:t>P</w:t>
      </w:r>
      <w:r w:rsidRPr="00D461E3">
        <w:rPr>
          <w:rFonts w:cstheme="minorHAnsi"/>
          <w:color w:val="000000" w:themeColor="text1"/>
        </w:rPr>
        <w:t xml:space="preserve">arent </w:t>
      </w:r>
      <w:r>
        <w:rPr>
          <w:rFonts w:cstheme="minorHAnsi"/>
          <w:color w:val="000000" w:themeColor="text1"/>
        </w:rPr>
        <w:t>C</w:t>
      </w:r>
      <w:r w:rsidRPr="00D461E3">
        <w:rPr>
          <w:rFonts w:cstheme="minorHAnsi"/>
          <w:color w:val="000000" w:themeColor="text1"/>
        </w:rPr>
        <w:t>oordinator</w:t>
      </w:r>
      <w:r>
        <w:rPr>
          <w:rFonts w:cstheme="minorHAnsi"/>
          <w:color w:val="000000" w:themeColor="text1"/>
        </w:rPr>
        <w:t xml:space="preserve"> was hired, </w:t>
      </w:r>
      <w:r w:rsidRPr="00D461E3">
        <w:rPr>
          <w:rFonts w:cstheme="minorHAnsi"/>
          <w:color w:val="000000" w:themeColor="text1"/>
        </w:rPr>
        <w:t>who is proactive and has increased parent engagement</w:t>
      </w:r>
      <w:r>
        <w:rPr>
          <w:rFonts w:cstheme="minorHAnsi"/>
          <w:color w:val="000000" w:themeColor="text1"/>
        </w:rPr>
        <w:t>.</w:t>
      </w:r>
      <w:r w:rsidRPr="00D461E3">
        <w:rPr>
          <w:rFonts w:cstheme="minorHAnsi"/>
          <w:color w:val="000000" w:themeColor="text1"/>
        </w:rPr>
        <w:t xml:space="preserve"> </w:t>
      </w:r>
    </w:p>
    <w:p w14:paraId="0B54D108" w14:textId="77777777" w:rsidR="00683447" w:rsidRDefault="00683447" w:rsidP="00683447">
      <w:pPr>
        <w:pStyle w:val="ListParagraph"/>
        <w:spacing w:line="276" w:lineRule="auto"/>
        <w:rPr>
          <w:rFonts w:cstheme="minorHAnsi"/>
          <w:color w:val="000000" w:themeColor="text1"/>
        </w:rPr>
      </w:pPr>
    </w:p>
    <w:p w14:paraId="4FE3DD46" w14:textId="77777777" w:rsidR="00683447" w:rsidRDefault="00683447" w:rsidP="00683447">
      <w:r w:rsidRPr="00BA7CFD">
        <w:t>She reviewed admissions data—referrals, tours, visits, acceptances, enrollments, and reasons for non-acceptance or withdrawal.</w:t>
      </w:r>
    </w:p>
    <w:p w14:paraId="73ACA2B3" w14:textId="77777777" w:rsidR="00683447" w:rsidRPr="00BA7CFD" w:rsidRDefault="00683447" w:rsidP="00683447"/>
    <w:p w14:paraId="40EAB47F" w14:textId="54E3DAE1" w:rsidR="00683447" w:rsidRPr="00BA7CFD" w:rsidRDefault="00683447" w:rsidP="00683447">
      <w:r>
        <w:t xml:space="preserve">Ms. Colburn ended </w:t>
      </w:r>
      <w:r w:rsidRPr="00BA7CFD">
        <w:t xml:space="preserve">Her presentation with photos and videos from </w:t>
      </w:r>
      <w:r>
        <w:t xml:space="preserve">Outreach </w:t>
      </w:r>
      <w:r w:rsidRPr="00BA7CFD">
        <w:t>summer programs: a YMCA sleepaway camp, two sports camps, family and literacy camps, and Camp Abilities, which featured beep baseball, cricket, yoga, dance, basketball, soccer, goalball, weightlifting, and frisbee golf with coaches and community partners. Programs were adapted for all needs, including a deaf-blind student who participated fully.</w:t>
      </w:r>
      <w:r>
        <w:t xml:space="preserve">  </w:t>
      </w:r>
      <w:r w:rsidRPr="00BA7CFD">
        <w:t>The summer wrapped up with the “Splashdown Back to School Bash,” helping families connect, complete paperwork, and get ready for the year.</w:t>
      </w:r>
    </w:p>
    <w:p w14:paraId="071B5591" w14:textId="77777777" w:rsidR="00683447" w:rsidRDefault="00683447" w:rsidP="00683447">
      <w:pPr>
        <w:rPr>
          <w:b/>
          <w:bCs/>
        </w:rPr>
      </w:pPr>
    </w:p>
    <w:p w14:paraId="75AF028C" w14:textId="77777777" w:rsidR="00683447" w:rsidRPr="000D0E15" w:rsidRDefault="00683447" w:rsidP="00683447">
      <w:pPr>
        <w:rPr>
          <w:b/>
          <w:bCs/>
        </w:rPr>
      </w:pPr>
      <w:r w:rsidRPr="00980C1B">
        <w:rPr>
          <w:b/>
          <w:bCs/>
        </w:rPr>
        <w:t>STUDENT SERVICES REPORT:</w:t>
      </w:r>
      <w:r>
        <w:t xml:space="preserve"> </w:t>
      </w:r>
      <w:r w:rsidRPr="000D0E15">
        <w:rPr>
          <w:b/>
          <w:bCs/>
        </w:rPr>
        <w:t>Dr. Joshua Irzyk reported the following:</w:t>
      </w:r>
    </w:p>
    <w:p w14:paraId="5601B1FD" w14:textId="77777777" w:rsidR="00683447" w:rsidRDefault="00683447" w:rsidP="00683447"/>
    <w:p w14:paraId="1A161DF0" w14:textId="77777777" w:rsidR="00683447" w:rsidRDefault="00683447" w:rsidP="00683447">
      <w:pPr>
        <w:rPr>
          <w:rFonts w:cstheme="minorHAnsi"/>
        </w:rPr>
      </w:pPr>
      <w:r w:rsidRPr="00980C1B">
        <w:rPr>
          <w:rFonts w:cstheme="minorHAnsi"/>
          <w:b/>
          <w:bCs/>
        </w:rPr>
        <w:t xml:space="preserve">Principals of Schools for the Blind (POSB) </w:t>
      </w:r>
      <w:r>
        <w:rPr>
          <w:rFonts w:cstheme="minorHAnsi"/>
          <w:b/>
          <w:bCs/>
        </w:rPr>
        <w:t>A</w:t>
      </w:r>
      <w:r w:rsidRPr="00980C1B">
        <w:rPr>
          <w:rFonts w:cstheme="minorHAnsi"/>
          <w:b/>
          <w:bCs/>
        </w:rPr>
        <w:t xml:space="preserve">ward </w:t>
      </w:r>
      <w:r>
        <w:rPr>
          <w:rFonts w:cstheme="minorHAnsi"/>
          <w:b/>
          <w:bCs/>
        </w:rPr>
        <w:t>W</w:t>
      </w:r>
      <w:r w:rsidRPr="00980C1B">
        <w:rPr>
          <w:rFonts w:cstheme="minorHAnsi"/>
          <w:b/>
          <w:bCs/>
        </w:rPr>
        <w:t>inners:</w:t>
      </w:r>
      <w:r w:rsidRPr="00DF6AFF">
        <w:rPr>
          <w:rFonts w:cstheme="minorHAnsi"/>
        </w:rPr>
        <w:t xml:space="preserve">  Two teachers, Kathryn Whitelock and Amanda Williams, will be honored at the association’s national meeting held in Louisville, KY in October.  They will be invited to the December Board meeting to be recognized by the Board.</w:t>
      </w:r>
    </w:p>
    <w:p w14:paraId="5D8750A9" w14:textId="77777777" w:rsidR="00683447" w:rsidRDefault="00683447" w:rsidP="00683447">
      <w:pPr>
        <w:rPr>
          <w:rFonts w:cstheme="minorHAnsi"/>
        </w:rPr>
      </w:pPr>
    </w:p>
    <w:p w14:paraId="2B2E4062" w14:textId="77777777" w:rsidR="00683447" w:rsidRPr="00BA7CFD" w:rsidRDefault="00683447" w:rsidP="00683447">
      <w:pPr>
        <w:rPr>
          <w:rFonts w:cstheme="minorHAnsi"/>
        </w:rPr>
      </w:pPr>
      <w:r w:rsidRPr="00980C1B">
        <w:rPr>
          <w:rFonts w:cstheme="minorHAnsi"/>
          <w:b/>
          <w:bCs/>
        </w:rPr>
        <w:t>ESY (Extended School Year):</w:t>
      </w:r>
      <w:r>
        <w:rPr>
          <w:rFonts w:cstheme="minorHAnsi"/>
        </w:rPr>
        <w:t xml:space="preserve"> </w:t>
      </w:r>
      <w:r w:rsidRPr="00BA7CFD">
        <w:rPr>
          <w:rFonts w:cstheme="minorHAnsi"/>
        </w:rPr>
        <w:t xml:space="preserve">At year’s end, 154 of 209 students qualified for ESY; 121 attended. Most received services on campus, while some worked at home on specific goals like braille or O&amp;M. Many families decline, often due to summer travel. ESY is recommended when a student risks losing skills over </w:t>
      </w:r>
      <w:r>
        <w:rPr>
          <w:rFonts w:cstheme="minorHAnsi"/>
        </w:rPr>
        <w:t xml:space="preserve">the </w:t>
      </w:r>
      <w:r w:rsidRPr="00BA7CFD">
        <w:rPr>
          <w:rFonts w:cstheme="minorHAnsi"/>
        </w:rPr>
        <w:t>summer</w:t>
      </w:r>
      <w:r>
        <w:rPr>
          <w:rFonts w:cstheme="minorHAnsi"/>
        </w:rPr>
        <w:t xml:space="preserve"> break</w:t>
      </w:r>
      <w:r w:rsidRPr="00BA7CFD">
        <w:rPr>
          <w:rFonts w:cstheme="minorHAnsi"/>
        </w:rPr>
        <w:t>, but families may choose to decline.</w:t>
      </w:r>
    </w:p>
    <w:p w14:paraId="2868B30A" w14:textId="77777777" w:rsidR="00683447" w:rsidRPr="00DF6AFF" w:rsidRDefault="00683447" w:rsidP="00683447">
      <w:pPr>
        <w:rPr>
          <w:rFonts w:cstheme="minorHAnsi"/>
        </w:rPr>
      </w:pPr>
    </w:p>
    <w:p w14:paraId="53A94C64" w14:textId="0EDF3731" w:rsidR="00683447" w:rsidRDefault="00683447" w:rsidP="00683447">
      <w:pPr>
        <w:rPr>
          <w:rFonts w:cstheme="minorHAnsi"/>
        </w:rPr>
      </w:pPr>
      <w:r w:rsidRPr="00980C1B">
        <w:rPr>
          <w:rFonts w:cstheme="minorHAnsi"/>
          <w:b/>
          <w:bCs/>
        </w:rPr>
        <w:t xml:space="preserve">Student </w:t>
      </w:r>
      <w:r>
        <w:rPr>
          <w:rFonts w:cstheme="minorHAnsi"/>
          <w:b/>
          <w:bCs/>
        </w:rPr>
        <w:t>D</w:t>
      </w:r>
      <w:r w:rsidRPr="00980C1B">
        <w:rPr>
          <w:rFonts w:cstheme="minorHAnsi"/>
          <w:b/>
          <w:bCs/>
        </w:rPr>
        <w:t xml:space="preserve">emographic </w:t>
      </w:r>
      <w:r>
        <w:rPr>
          <w:rFonts w:cstheme="minorHAnsi"/>
          <w:b/>
          <w:bCs/>
        </w:rPr>
        <w:t>U</w:t>
      </w:r>
      <w:r w:rsidRPr="00980C1B">
        <w:rPr>
          <w:rFonts w:cstheme="minorHAnsi"/>
          <w:b/>
          <w:bCs/>
        </w:rPr>
        <w:t>pdates:</w:t>
      </w:r>
      <w:r w:rsidRPr="00DF6AFF">
        <w:rPr>
          <w:rFonts w:cstheme="minorHAnsi"/>
        </w:rPr>
        <w:t xml:space="preserve"> 200 students currently enrolled (110 male, 90 female) with 48 being residential students plus four pending (total 52), with a breakdown by race/ethnicity and county of origin. </w:t>
      </w:r>
      <w:r>
        <w:rPr>
          <w:rFonts w:cstheme="minorHAnsi"/>
        </w:rPr>
        <w:t>A</w:t>
      </w:r>
      <w:r w:rsidRPr="00DF6AFF">
        <w:rPr>
          <w:rFonts w:cstheme="minorHAnsi"/>
        </w:rPr>
        <w:t xml:space="preserve"> slightly lower overall enrollment than previous years </w:t>
      </w:r>
      <w:r>
        <w:rPr>
          <w:rFonts w:cstheme="minorHAnsi"/>
        </w:rPr>
        <w:t xml:space="preserve">was noted </w:t>
      </w:r>
      <w:r w:rsidRPr="00DF6AFF">
        <w:rPr>
          <w:rFonts w:cstheme="minorHAnsi"/>
        </w:rPr>
        <w:t>but expecting more referrals.</w:t>
      </w:r>
    </w:p>
    <w:p w14:paraId="20E4764A" w14:textId="77777777" w:rsidR="00683447" w:rsidRPr="00DF6AFF" w:rsidRDefault="00683447" w:rsidP="00683447">
      <w:pPr>
        <w:rPr>
          <w:rFonts w:cstheme="minorHAnsi"/>
        </w:rPr>
      </w:pPr>
    </w:p>
    <w:p w14:paraId="779AC62D" w14:textId="123319B5" w:rsidR="00683447" w:rsidRDefault="00683447" w:rsidP="00683447">
      <w:pPr>
        <w:rPr>
          <w:rFonts w:cstheme="minorHAnsi"/>
        </w:rPr>
      </w:pPr>
      <w:r w:rsidRPr="00980C1B">
        <w:rPr>
          <w:rFonts w:cstheme="minorHAnsi"/>
          <w:b/>
          <w:bCs/>
        </w:rPr>
        <w:t>SY2025-2026 Graduates:</w:t>
      </w:r>
      <w:r>
        <w:rPr>
          <w:rFonts w:cstheme="minorHAnsi"/>
        </w:rPr>
        <w:t xml:space="preserve"> There</w:t>
      </w:r>
      <w:r w:rsidRPr="00DF6AFF">
        <w:rPr>
          <w:rFonts w:cstheme="minorHAnsi"/>
        </w:rPr>
        <w:t xml:space="preserve"> will be 16 graduates </w:t>
      </w:r>
      <w:r>
        <w:rPr>
          <w:rFonts w:cstheme="minorHAnsi"/>
        </w:rPr>
        <w:t>for</w:t>
      </w:r>
      <w:r w:rsidRPr="00DF6AFF">
        <w:rPr>
          <w:rFonts w:cstheme="minorHAnsi"/>
        </w:rPr>
        <w:t xml:space="preserve"> the Class of 2026, with</w:t>
      </w:r>
      <w:r>
        <w:rPr>
          <w:rFonts w:cstheme="minorHAnsi"/>
        </w:rPr>
        <w:t xml:space="preserve"> five</w:t>
      </w:r>
      <w:r w:rsidRPr="00DF6AFF">
        <w:rPr>
          <w:rFonts w:cstheme="minorHAnsi"/>
        </w:rPr>
        <w:t xml:space="preserve"> receiving high school diplomas and some of them planning to attend college.</w:t>
      </w:r>
    </w:p>
    <w:p w14:paraId="07B1AFA0" w14:textId="77777777" w:rsidR="00683447" w:rsidRPr="00DF6AFF" w:rsidRDefault="00683447" w:rsidP="00683447">
      <w:pPr>
        <w:rPr>
          <w:rFonts w:cstheme="minorHAnsi"/>
        </w:rPr>
      </w:pPr>
    </w:p>
    <w:p w14:paraId="46AB4998" w14:textId="0B1FC05F" w:rsidR="00683447" w:rsidRDefault="00683447" w:rsidP="00683447">
      <w:pPr>
        <w:rPr>
          <w:rFonts w:cstheme="minorHAnsi"/>
        </w:rPr>
      </w:pPr>
      <w:r w:rsidRPr="00980C1B">
        <w:rPr>
          <w:rFonts w:cstheme="minorHAnsi"/>
          <w:b/>
          <w:bCs/>
        </w:rPr>
        <w:t xml:space="preserve">Behavior </w:t>
      </w:r>
      <w:r>
        <w:rPr>
          <w:rFonts w:cstheme="minorHAnsi"/>
          <w:b/>
          <w:bCs/>
        </w:rPr>
        <w:t>D</w:t>
      </w:r>
      <w:r w:rsidRPr="00980C1B">
        <w:rPr>
          <w:rFonts w:cstheme="minorHAnsi"/>
          <w:b/>
          <w:bCs/>
        </w:rPr>
        <w:t>ata:</w:t>
      </w:r>
      <w:r w:rsidRPr="00DF6AFF">
        <w:rPr>
          <w:rFonts w:cstheme="minorHAnsi"/>
        </w:rPr>
        <w:t xml:space="preserve"> </w:t>
      </w:r>
      <w:r w:rsidRPr="00BA7CFD">
        <w:rPr>
          <w:rFonts w:cstheme="minorHAnsi"/>
        </w:rPr>
        <w:t>No restraints occurred this year, showing the success of the Intensive Needs program and compliance with the state seclusion ban.</w:t>
      </w:r>
    </w:p>
    <w:p w14:paraId="34331619" w14:textId="77777777" w:rsidR="00683447" w:rsidRPr="00BA7CFD" w:rsidRDefault="00683447" w:rsidP="00683447">
      <w:pPr>
        <w:rPr>
          <w:rFonts w:cstheme="minorHAnsi"/>
        </w:rPr>
      </w:pPr>
    </w:p>
    <w:p w14:paraId="26E39AAB" w14:textId="77777777" w:rsidR="00683447" w:rsidRPr="00BA7CFD" w:rsidRDefault="00683447" w:rsidP="00683447">
      <w:pPr>
        <w:rPr>
          <w:rFonts w:cstheme="minorHAnsi"/>
        </w:rPr>
      </w:pPr>
      <w:r w:rsidRPr="00BA7CFD">
        <w:rPr>
          <w:rFonts w:cstheme="minorHAnsi"/>
        </w:rPr>
        <w:lastRenderedPageBreak/>
        <w:t>Dr. Irzyk outlined specialized programs for students with significant behavior needs, led by a board-certified behavior analyst, with ongoing data collection to guide progress and reintegration</w:t>
      </w:r>
      <w:r>
        <w:rPr>
          <w:rFonts w:cstheme="minorHAnsi"/>
        </w:rPr>
        <w:t xml:space="preserve"> into less restrictive settings</w:t>
      </w:r>
      <w:r w:rsidRPr="00BA7CFD">
        <w:rPr>
          <w:rFonts w:cstheme="minorHAnsi"/>
        </w:rPr>
        <w:t>.</w:t>
      </w:r>
    </w:p>
    <w:p w14:paraId="04B166F2" w14:textId="77777777" w:rsidR="00683447" w:rsidRPr="0054136A" w:rsidRDefault="00683447" w:rsidP="00683447">
      <w:pPr>
        <w:rPr>
          <w:rFonts w:cstheme="minorHAnsi"/>
        </w:rPr>
      </w:pPr>
    </w:p>
    <w:p w14:paraId="24C6F6B5" w14:textId="77777777" w:rsidR="00683447" w:rsidRPr="00DF6AFF" w:rsidRDefault="00683447" w:rsidP="00683447">
      <w:pPr>
        <w:rPr>
          <w:rFonts w:cstheme="minorHAnsi"/>
        </w:rPr>
      </w:pPr>
      <w:r w:rsidRPr="00980C1B">
        <w:rPr>
          <w:rFonts w:cstheme="minorHAnsi"/>
          <w:b/>
          <w:bCs/>
        </w:rPr>
        <w:t>IEP Goal Attainment:</w:t>
      </w:r>
      <w:r>
        <w:rPr>
          <w:rFonts w:cstheme="minorHAnsi"/>
        </w:rPr>
        <w:t xml:space="preserve"> There has been</w:t>
      </w:r>
      <w:r w:rsidRPr="00DF6AFF">
        <w:rPr>
          <w:rFonts w:cstheme="minorHAnsi"/>
        </w:rPr>
        <w:t xml:space="preserve"> significant progress in IEP goal attainment: 64% of all student IEP goals were met, up from 53% the previous year, attributed to professional development and improved planning.</w:t>
      </w:r>
    </w:p>
    <w:p w14:paraId="7FF33858" w14:textId="77777777" w:rsidR="00683447" w:rsidRDefault="00683447" w:rsidP="00683447">
      <w:pPr>
        <w:pStyle w:val="ListParagraph"/>
        <w:rPr>
          <w:rFonts w:cstheme="minorHAnsi"/>
        </w:rPr>
      </w:pPr>
    </w:p>
    <w:p w14:paraId="30C589D2" w14:textId="77777777" w:rsidR="00683447" w:rsidRPr="00683447" w:rsidRDefault="00683447" w:rsidP="00683447">
      <w:pPr>
        <w:rPr>
          <w:rFonts w:cstheme="minorHAnsi"/>
          <w:b/>
          <w:bCs/>
        </w:rPr>
      </w:pPr>
      <w:r w:rsidRPr="00683447">
        <w:rPr>
          <w:rFonts w:cstheme="minorHAnsi"/>
          <w:b/>
          <w:bCs/>
        </w:rPr>
        <w:t xml:space="preserve">Ms. </w:t>
      </w:r>
      <w:r w:rsidRPr="009673B1">
        <w:rPr>
          <w:rFonts w:cstheme="minorHAnsi"/>
          <w:b/>
          <w:bCs/>
        </w:rPr>
        <w:t>Maureen</w:t>
      </w:r>
      <w:r w:rsidRPr="00683447">
        <w:rPr>
          <w:rFonts w:cstheme="minorHAnsi"/>
          <w:b/>
          <w:bCs/>
        </w:rPr>
        <w:t xml:space="preserve"> Bisesi reported the following:</w:t>
      </w:r>
    </w:p>
    <w:p w14:paraId="25450EE3" w14:textId="77777777" w:rsidR="00683447" w:rsidRDefault="00683447" w:rsidP="00683447">
      <w:pPr>
        <w:rPr>
          <w:rFonts w:cstheme="minorHAnsi"/>
        </w:rPr>
      </w:pPr>
    </w:p>
    <w:p w14:paraId="6558ECE2" w14:textId="516923CD" w:rsidR="00683447" w:rsidRDefault="00683447" w:rsidP="00683447">
      <w:pPr>
        <w:rPr>
          <w:rFonts w:ascii="Calibri" w:hAnsi="Calibri" w:cs="Calibri"/>
        </w:rPr>
      </w:pPr>
      <w:r w:rsidRPr="00980C1B">
        <w:rPr>
          <w:rFonts w:ascii="Calibri" w:hAnsi="Calibri" w:cs="Calibri"/>
          <w:b/>
          <w:bCs/>
        </w:rPr>
        <w:t xml:space="preserve">Residential Program Data Tracking: </w:t>
      </w:r>
      <w:r>
        <w:rPr>
          <w:rFonts w:ascii="Calibri" w:hAnsi="Calibri" w:cs="Calibri"/>
        </w:rPr>
        <w:t xml:space="preserve"> </w:t>
      </w:r>
      <w:r w:rsidRPr="00BA7CFD">
        <w:rPr>
          <w:rFonts w:ascii="Calibri" w:hAnsi="Calibri" w:cs="Calibri"/>
        </w:rPr>
        <w:t>Tracking of independent living and ADL</w:t>
      </w:r>
      <w:r>
        <w:rPr>
          <w:rFonts w:ascii="Calibri" w:hAnsi="Calibri" w:cs="Calibri"/>
        </w:rPr>
        <w:t xml:space="preserve"> (Activities of Daily Living)</w:t>
      </w:r>
      <w:r w:rsidRPr="00BA7CFD">
        <w:rPr>
          <w:rFonts w:ascii="Calibri" w:hAnsi="Calibri" w:cs="Calibri"/>
        </w:rPr>
        <w:t xml:space="preserve"> skills shows steady gains since 2016–17, rising from 40% to 88% mastery/generalization. Gains stem from </w:t>
      </w:r>
      <w:r>
        <w:rPr>
          <w:rFonts w:ascii="Calibri" w:hAnsi="Calibri" w:cs="Calibri"/>
        </w:rPr>
        <w:t>more robust</w:t>
      </w:r>
      <w:r w:rsidRPr="00BA7CFD">
        <w:rPr>
          <w:rFonts w:ascii="Calibri" w:hAnsi="Calibri" w:cs="Calibri"/>
        </w:rPr>
        <w:t xml:space="preserve"> staff training and schedule adjustments that improved instruction.</w:t>
      </w:r>
    </w:p>
    <w:p w14:paraId="1F8492D0" w14:textId="77777777" w:rsidR="00683447" w:rsidRPr="00BA7CFD" w:rsidRDefault="00683447" w:rsidP="00683447">
      <w:pPr>
        <w:rPr>
          <w:rFonts w:ascii="Calibri" w:hAnsi="Calibri" w:cs="Calibri"/>
        </w:rPr>
      </w:pPr>
    </w:p>
    <w:p w14:paraId="3C0100F1" w14:textId="77777777" w:rsidR="00683447" w:rsidRPr="00BA7CFD" w:rsidRDefault="00683447" w:rsidP="00683447">
      <w:pPr>
        <w:rPr>
          <w:rFonts w:ascii="Calibri" w:hAnsi="Calibri" w:cs="Calibri"/>
        </w:rPr>
      </w:pPr>
      <w:r w:rsidRPr="00BA7CFD">
        <w:rPr>
          <w:rFonts w:ascii="Calibri" w:hAnsi="Calibri" w:cs="Calibri"/>
        </w:rPr>
        <w:t>Ms. Bisesi clarified “mastered” (independent) vs. “generalized” (across people/settings), and plans to collect data quarterly and report both separately. She stressed these skills’ importance for independence, even if not directly tied to IEP goals.</w:t>
      </w:r>
    </w:p>
    <w:p w14:paraId="0D8DED0E" w14:textId="77777777" w:rsidR="00683447" w:rsidRDefault="00683447" w:rsidP="00683447">
      <w:pPr>
        <w:rPr>
          <w:rFonts w:ascii="Calibri" w:hAnsi="Calibri" w:cs="Calibri"/>
        </w:rPr>
      </w:pPr>
    </w:p>
    <w:p w14:paraId="18CBDADA" w14:textId="7CC7AA31" w:rsidR="00683447" w:rsidRDefault="00683447" w:rsidP="00683447">
      <w:pPr>
        <w:rPr>
          <w:rFonts w:ascii="Calibri" w:hAnsi="Calibri" w:cs="Calibri"/>
        </w:rPr>
      </w:pPr>
      <w:r w:rsidRPr="00980C1B">
        <w:rPr>
          <w:rFonts w:ascii="Calibri" w:hAnsi="Calibri" w:cs="Calibri"/>
          <w:b/>
          <w:bCs/>
        </w:rPr>
        <w:t>Secondary Transition Committee Update:</w:t>
      </w:r>
      <w:r w:rsidRPr="00933190">
        <w:rPr>
          <w:rFonts w:ascii="Calibri" w:hAnsi="Calibri" w:cs="Calibri"/>
        </w:rPr>
        <w:t xml:space="preserve"> Ms</w:t>
      </w:r>
      <w:r w:rsidRPr="00BA7CFD">
        <w:rPr>
          <w:rFonts w:ascii="Calibri" w:hAnsi="Calibri" w:cs="Calibri"/>
        </w:rPr>
        <w:t>. Bisesi reported that the team is planning parent education sessions, with Ms. Sharon Peer</w:t>
      </w:r>
      <w:r>
        <w:rPr>
          <w:rFonts w:ascii="Calibri" w:hAnsi="Calibri" w:cs="Calibri"/>
        </w:rPr>
        <w:t xml:space="preserve"> (MSB social worker)</w:t>
      </w:r>
      <w:r w:rsidRPr="00BA7CFD">
        <w:rPr>
          <w:rFonts w:ascii="Calibri" w:hAnsi="Calibri" w:cs="Calibri"/>
        </w:rPr>
        <w:t xml:space="preserve"> and Mr. Jamen King</w:t>
      </w:r>
      <w:r>
        <w:rPr>
          <w:rFonts w:ascii="Calibri" w:hAnsi="Calibri" w:cs="Calibri"/>
        </w:rPr>
        <w:t xml:space="preserve"> (MSB Parent Coordinator)</w:t>
      </w:r>
      <w:r w:rsidRPr="00BA7CFD">
        <w:rPr>
          <w:rFonts w:ascii="Calibri" w:hAnsi="Calibri" w:cs="Calibri"/>
        </w:rPr>
        <w:t xml:space="preserve"> scheduling transition-age </w:t>
      </w:r>
      <w:proofErr w:type="gramStart"/>
      <w:r w:rsidRPr="00BA7CFD">
        <w:rPr>
          <w:rFonts w:ascii="Calibri" w:hAnsi="Calibri" w:cs="Calibri"/>
        </w:rPr>
        <w:t>trainings</w:t>
      </w:r>
      <w:proofErr w:type="gramEnd"/>
      <w:r w:rsidRPr="00BA7CFD">
        <w:rPr>
          <w:rFonts w:ascii="Calibri" w:hAnsi="Calibri" w:cs="Calibri"/>
        </w:rPr>
        <w:t xml:space="preserve">. They are also identifying community activities to connect families and developing content for the school’s secondary transition webpage. A draft guidance document is out for feedback. </w:t>
      </w:r>
    </w:p>
    <w:p w14:paraId="2B6325BC" w14:textId="77777777" w:rsidR="00683447" w:rsidRDefault="00683447" w:rsidP="00683447">
      <w:pPr>
        <w:rPr>
          <w:rFonts w:ascii="Calibri" w:hAnsi="Calibri" w:cs="Calibri"/>
        </w:rPr>
      </w:pPr>
    </w:p>
    <w:p w14:paraId="5F97897A" w14:textId="77777777" w:rsidR="00683447" w:rsidRPr="00BA7CFD" w:rsidRDefault="00683447" w:rsidP="00683447">
      <w:pPr>
        <w:rPr>
          <w:rFonts w:ascii="Calibri" w:hAnsi="Calibri" w:cs="Calibri"/>
        </w:rPr>
      </w:pPr>
      <w:r w:rsidRPr="00BA7CFD">
        <w:rPr>
          <w:rFonts w:ascii="Calibri" w:hAnsi="Calibri" w:cs="Calibri"/>
        </w:rPr>
        <w:t>Plans include a Parent Town Hall or virtual meeting to explain recent changes, with secondary transition remaining a key part of the strategic plan.</w:t>
      </w:r>
    </w:p>
    <w:p w14:paraId="5381F492" w14:textId="77777777" w:rsidR="00683447" w:rsidRPr="00933190" w:rsidRDefault="00683447" w:rsidP="00683447">
      <w:pPr>
        <w:rPr>
          <w:rFonts w:ascii="Calibri" w:hAnsi="Calibri" w:cs="Calibri"/>
        </w:rPr>
      </w:pPr>
    </w:p>
    <w:p w14:paraId="3B906A6B" w14:textId="77777777" w:rsidR="00683447" w:rsidRDefault="00683447" w:rsidP="00683447">
      <w:pPr>
        <w:rPr>
          <w:rFonts w:ascii="Calibri" w:hAnsi="Calibri" w:cs="Calibri"/>
        </w:rPr>
      </w:pPr>
      <w:r w:rsidRPr="00980C1B">
        <w:rPr>
          <w:rFonts w:ascii="Calibri" w:hAnsi="Calibri" w:cs="Calibri"/>
          <w:b/>
          <w:bCs/>
        </w:rPr>
        <w:t>Strand Training:</w:t>
      </w:r>
      <w:r w:rsidRPr="00933190">
        <w:rPr>
          <w:rFonts w:ascii="Calibri" w:hAnsi="Calibri" w:cs="Calibri"/>
        </w:rPr>
        <w:t xml:space="preserve"> The first strand training of the year was held last week.</w:t>
      </w:r>
      <w:r w:rsidRPr="00933190">
        <w:rPr>
          <w:rFonts w:ascii="Calibri" w:hAnsi="Calibri" w:cs="Calibri"/>
        </w:rPr>
        <w:br/>
      </w:r>
    </w:p>
    <w:p w14:paraId="2E4F5B7F" w14:textId="77777777" w:rsidR="00683447" w:rsidRDefault="00683447" w:rsidP="00683447">
      <w:pPr>
        <w:rPr>
          <w:rFonts w:ascii="Calibri" w:hAnsi="Calibri" w:cs="Calibri"/>
        </w:rPr>
      </w:pPr>
      <w:r w:rsidRPr="00933190">
        <w:rPr>
          <w:rFonts w:ascii="Calibri" w:hAnsi="Calibri" w:cs="Calibri"/>
        </w:rPr>
        <w:t xml:space="preserve">Topics for this year’s strand </w:t>
      </w:r>
      <w:proofErr w:type="gramStart"/>
      <w:r w:rsidRPr="00933190">
        <w:rPr>
          <w:rFonts w:ascii="Calibri" w:hAnsi="Calibri" w:cs="Calibri"/>
        </w:rPr>
        <w:t>trainings</w:t>
      </w:r>
      <w:proofErr w:type="gramEnd"/>
      <w:r w:rsidRPr="00933190">
        <w:rPr>
          <w:rFonts w:ascii="Calibri" w:hAnsi="Calibri" w:cs="Calibri"/>
        </w:rPr>
        <w:t xml:space="preserve"> include:</w:t>
      </w:r>
    </w:p>
    <w:p w14:paraId="3575DBB2"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Accessible environments</w:t>
      </w:r>
      <w:r>
        <w:rPr>
          <w:rFonts w:ascii="Calibri" w:hAnsi="Calibri" w:cs="Calibri"/>
          <w:b/>
          <w:bCs/>
        </w:rPr>
        <w:t xml:space="preserve">: </w:t>
      </w:r>
      <w:r w:rsidRPr="00933190">
        <w:rPr>
          <w:rFonts w:ascii="Calibri" w:hAnsi="Calibri" w:cs="Calibri"/>
        </w:rPr>
        <w:t>Continuing from last year, with a second cohort for a higher level of accessibility</w:t>
      </w:r>
      <w:r>
        <w:rPr>
          <w:rFonts w:ascii="Calibri" w:hAnsi="Calibri" w:cs="Calibri"/>
        </w:rPr>
        <w:t>.</w:t>
      </w:r>
    </w:p>
    <w:p w14:paraId="057A1D39"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Vision</w:t>
      </w:r>
      <w:r>
        <w:rPr>
          <w:rFonts w:ascii="Calibri" w:hAnsi="Calibri" w:cs="Calibri"/>
        </w:rPr>
        <w:t>: With</w:t>
      </w:r>
      <w:r w:rsidRPr="00933190">
        <w:rPr>
          <w:rFonts w:ascii="Calibri" w:hAnsi="Calibri" w:cs="Calibri"/>
        </w:rPr>
        <w:t xml:space="preserve"> three levels: Vision 1, Vision 2, </w:t>
      </w:r>
      <w:r>
        <w:rPr>
          <w:rFonts w:ascii="Calibri" w:hAnsi="Calibri" w:cs="Calibri"/>
        </w:rPr>
        <w:t xml:space="preserve">and </w:t>
      </w:r>
      <w:r w:rsidRPr="00933190">
        <w:rPr>
          <w:rFonts w:ascii="Calibri" w:hAnsi="Calibri" w:cs="Calibri"/>
        </w:rPr>
        <w:t xml:space="preserve">Vision 3, to increase knowledge </w:t>
      </w:r>
      <w:proofErr w:type="gramStart"/>
      <w:r w:rsidRPr="00933190">
        <w:rPr>
          <w:rFonts w:ascii="Calibri" w:hAnsi="Calibri" w:cs="Calibri"/>
        </w:rPr>
        <w:t>for</w:t>
      </w:r>
      <w:proofErr w:type="gramEnd"/>
      <w:r w:rsidRPr="00933190">
        <w:rPr>
          <w:rFonts w:ascii="Calibri" w:hAnsi="Calibri" w:cs="Calibri"/>
        </w:rPr>
        <w:t xml:space="preserve"> all staff</w:t>
      </w:r>
      <w:r>
        <w:rPr>
          <w:rFonts w:ascii="Calibri" w:hAnsi="Calibri" w:cs="Calibri"/>
        </w:rPr>
        <w:t>.</w:t>
      </w:r>
    </w:p>
    <w:p w14:paraId="38BFDA37"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Activities of daily living (ADLs)</w:t>
      </w:r>
      <w:r>
        <w:rPr>
          <w:rFonts w:ascii="Calibri" w:hAnsi="Calibri" w:cs="Calibri"/>
          <w:b/>
          <w:bCs/>
        </w:rPr>
        <w:t xml:space="preserve">: </w:t>
      </w:r>
      <w:r>
        <w:rPr>
          <w:rFonts w:ascii="Calibri" w:hAnsi="Calibri" w:cs="Calibri"/>
        </w:rPr>
        <w:t>F</w:t>
      </w:r>
      <w:r w:rsidRPr="00933190">
        <w:rPr>
          <w:rFonts w:ascii="Calibri" w:hAnsi="Calibri" w:cs="Calibri"/>
        </w:rPr>
        <w:t>ocused on paraeducators and strategies for supporting students in the morning</w:t>
      </w:r>
      <w:r>
        <w:rPr>
          <w:rFonts w:ascii="Calibri" w:hAnsi="Calibri" w:cs="Calibri"/>
        </w:rPr>
        <w:t>.</w:t>
      </w:r>
    </w:p>
    <w:p w14:paraId="332346E6"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Behavior</w:t>
      </w:r>
    </w:p>
    <w:p w14:paraId="6B63B401"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Communication partners</w:t>
      </w:r>
    </w:p>
    <w:p w14:paraId="6AFD6B05" w14:textId="77777777" w:rsidR="00683447" w:rsidRDefault="00683447" w:rsidP="00683447">
      <w:pPr>
        <w:pStyle w:val="ListParagraph"/>
        <w:numPr>
          <w:ilvl w:val="0"/>
          <w:numId w:val="20"/>
        </w:numPr>
        <w:spacing w:line="240" w:lineRule="auto"/>
        <w:contextualSpacing w:val="0"/>
        <w:rPr>
          <w:rFonts w:ascii="Calibri" w:hAnsi="Calibri" w:cs="Calibri"/>
        </w:rPr>
      </w:pPr>
      <w:r w:rsidRPr="00933190">
        <w:rPr>
          <w:rFonts w:ascii="Calibri" w:hAnsi="Calibri" w:cs="Calibri"/>
          <w:b/>
          <w:bCs/>
        </w:rPr>
        <w:t>Learning Braille</w:t>
      </w:r>
      <w:r>
        <w:rPr>
          <w:rFonts w:ascii="Calibri" w:hAnsi="Calibri" w:cs="Calibri"/>
        </w:rPr>
        <w:t>: High</w:t>
      </w:r>
      <w:r w:rsidRPr="00933190">
        <w:rPr>
          <w:rFonts w:ascii="Calibri" w:hAnsi="Calibri" w:cs="Calibri"/>
        </w:rPr>
        <w:t xml:space="preserve"> quality instruction (Level 2, for teachers who participated in Level 1 last year)</w:t>
      </w:r>
      <w:r>
        <w:rPr>
          <w:rFonts w:ascii="Calibri" w:hAnsi="Calibri" w:cs="Calibri"/>
        </w:rPr>
        <w:t>.</w:t>
      </w:r>
    </w:p>
    <w:p w14:paraId="16FF84F2" w14:textId="77777777" w:rsidR="00683447" w:rsidRDefault="00683447" w:rsidP="00683447">
      <w:pPr>
        <w:pStyle w:val="ListParagraph"/>
        <w:numPr>
          <w:ilvl w:val="0"/>
          <w:numId w:val="20"/>
        </w:numPr>
        <w:spacing w:line="240" w:lineRule="auto"/>
        <w:contextualSpacing w:val="0"/>
        <w:rPr>
          <w:rFonts w:ascii="Calibri" w:hAnsi="Calibri" w:cs="Calibri"/>
        </w:rPr>
      </w:pPr>
      <w:r>
        <w:rPr>
          <w:rFonts w:ascii="Calibri" w:hAnsi="Calibri" w:cs="Calibri"/>
          <w:b/>
          <w:bCs/>
        </w:rPr>
        <w:t>New Hire Academy</w:t>
      </w:r>
      <w:r w:rsidRPr="00933190">
        <w:rPr>
          <w:rFonts w:ascii="Calibri" w:hAnsi="Calibri" w:cs="Calibri"/>
        </w:rPr>
        <w:t>:</w:t>
      </w:r>
      <w:r>
        <w:rPr>
          <w:rFonts w:ascii="Calibri" w:hAnsi="Calibri" w:cs="Calibri"/>
        </w:rPr>
        <w:t xml:space="preserve"> Required</w:t>
      </w:r>
      <w:r w:rsidRPr="00933190">
        <w:rPr>
          <w:rFonts w:ascii="Calibri" w:hAnsi="Calibri" w:cs="Calibri"/>
        </w:rPr>
        <w:t xml:space="preserve"> for all newly hired staff who did not participate in strands last year. This after-school program will cover key points and concepts from previous strand trainings to ensure all staff are on the same page.</w:t>
      </w:r>
    </w:p>
    <w:p w14:paraId="639C0191" w14:textId="77777777" w:rsidR="00683447" w:rsidRDefault="00683447" w:rsidP="00683447">
      <w:pPr>
        <w:rPr>
          <w:rFonts w:ascii="Calibri" w:hAnsi="Calibri" w:cs="Calibri"/>
        </w:rPr>
      </w:pPr>
    </w:p>
    <w:p w14:paraId="72F506B7" w14:textId="77777777" w:rsidR="00683447" w:rsidRDefault="00683447" w:rsidP="00683447">
      <w:pPr>
        <w:rPr>
          <w:rFonts w:ascii="Calibri" w:hAnsi="Calibri" w:cs="Calibri"/>
        </w:rPr>
      </w:pPr>
      <w:r w:rsidRPr="00980C1B">
        <w:rPr>
          <w:rFonts w:ascii="Calibri" w:hAnsi="Calibri" w:cs="Calibri"/>
          <w:b/>
          <w:bCs/>
        </w:rPr>
        <w:lastRenderedPageBreak/>
        <w:t>HR Updates:</w:t>
      </w:r>
      <w:r>
        <w:rPr>
          <w:rFonts w:ascii="Calibri" w:hAnsi="Calibri" w:cs="Calibri"/>
        </w:rPr>
        <w:t xml:space="preserve"> </w:t>
      </w:r>
      <w:r w:rsidRPr="00090E8A">
        <w:rPr>
          <w:rFonts w:ascii="Calibri" w:hAnsi="Calibri" w:cs="Calibri"/>
        </w:rPr>
        <w:t xml:space="preserve">Ms. Tucker reported Q4 FY25 staff turnover at 3%, an improvement from last year. She detailed turnover by department and reasons for departure, noting all classroom teacher positions are filled, though Outreach and Finance vacancies remain. </w:t>
      </w:r>
    </w:p>
    <w:p w14:paraId="3D0FA207" w14:textId="77777777" w:rsidR="00683447" w:rsidRDefault="00683447" w:rsidP="00683447">
      <w:pPr>
        <w:rPr>
          <w:rFonts w:ascii="Calibri" w:hAnsi="Calibri" w:cs="Calibri"/>
        </w:rPr>
      </w:pPr>
    </w:p>
    <w:p w14:paraId="1BC7B0A6" w14:textId="77777777" w:rsidR="00683447" w:rsidRDefault="00683447" w:rsidP="00683447">
      <w:pPr>
        <w:rPr>
          <w:rFonts w:ascii="Calibri" w:hAnsi="Calibri" w:cs="Calibri"/>
        </w:rPr>
      </w:pPr>
      <w:r w:rsidRPr="00090E8A">
        <w:rPr>
          <w:rFonts w:ascii="Calibri" w:hAnsi="Calibri" w:cs="Calibri"/>
        </w:rPr>
        <w:t xml:space="preserve">Recruitment is active, with recent hires including a Health Center Manager and four interns. Efforts focus on retention through professional development, onboarding, and outreach. </w:t>
      </w:r>
    </w:p>
    <w:p w14:paraId="56D09C6E" w14:textId="77777777" w:rsidR="00683447" w:rsidRDefault="00683447" w:rsidP="00683447">
      <w:pPr>
        <w:rPr>
          <w:rFonts w:ascii="Calibri" w:hAnsi="Calibri" w:cs="Calibri"/>
        </w:rPr>
      </w:pPr>
    </w:p>
    <w:p w14:paraId="1C0E16C8" w14:textId="77777777" w:rsidR="00683447" w:rsidRPr="00090E8A" w:rsidRDefault="00683447" w:rsidP="00683447">
      <w:pPr>
        <w:rPr>
          <w:rFonts w:ascii="Calibri" w:hAnsi="Calibri" w:cs="Calibri"/>
        </w:rPr>
      </w:pPr>
      <w:r w:rsidRPr="00090E8A">
        <w:rPr>
          <w:rFonts w:ascii="Calibri" w:hAnsi="Calibri" w:cs="Calibri"/>
        </w:rPr>
        <w:t>A staff morale survey is planned for this school year, with results to be shared.</w:t>
      </w:r>
    </w:p>
    <w:p w14:paraId="638CC2EE" w14:textId="77777777" w:rsidR="00683447" w:rsidRDefault="00683447" w:rsidP="00683447">
      <w:pPr>
        <w:rPr>
          <w:rFonts w:ascii="Calibri" w:hAnsi="Calibri" w:cs="Calibri"/>
        </w:rPr>
      </w:pPr>
    </w:p>
    <w:p w14:paraId="2A1F2138" w14:textId="77777777" w:rsidR="00683447" w:rsidRDefault="00683447" w:rsidP="00683447">
      <w:pPr>
        <w:rPr>
          <w:rFonts w:ascii="Calibri" w:hAnsi="Calibri" w:cs="Calibri"/>
        </w:rPr>
      </w:pPr>
      <w:r>
        <w:rPr>
          <w:rFonts w:ascii="Calibri" w:hAnsi="Calibri" w:cs="Calibri"/>
          <w:b/>
          <w:bCs/>
        </w:rPr>
        <w:t xml:space="preserve">DASH Report: </w:t>
      </w:r>
      <w:r w:rsidRPr="00090E8A">
        <w:rPr>
          <w:rFonts w:ascii="Calibri" w:hAnsi="Calibri" w:cs="Calibri"/>
        </w:rPr>
        <w:t>Mr. Hair reported on the $65M athletics facility project ($62.4M state, $3.1M MSB), with $3.8M spent on early site work and soft costs. The project is on budget, with completed work including erosion controls, fencing, and utility relocations.</w:t>
      </w:r>
    </w:p>
    <w:p w14:paraId="074A2562" w14:textId="77777777" w:rsidR="00683447" w:rsidRPr="00090E8A" w:rsidRDefault="00683447" w:rsidP="00683447">
      <w:pPr>
        <w:rPr>
          <w:rFonts w:ascii="Calibri" w:hAnsi="Calibri" w:cs="Calibri"/>
        </w:rPr>
      </w:pPr>
    </w:p>
    <w:p w14:paraId="4288D161" w14:textId="77777777" w:rsidR="00683447" w:rsidRDefault="00683447" w:rsidP="00683447">
      <w:pPr>
        <w:rPr>
          <w:rFonts w:ascii="Calibri" w:hAnsi="Calibri" w:cs="Calibri"/>
        </w:rPr>
      </w:pPr>
      <w:r w:rsidRPr="00090E8A">
        <w:rPr>
          <w:rFonts w:ascii="Calibri" w:hAnsi="Calibri" w:cs="Calibri"/>
        </w:rPr>
        <w:t xml:space="preserve">A city permitting </w:t>
      </w:r>
      <w:proofErr w:type="gramStart"/>
      <w:r w:rsidRPr="00090E8A">
        <w:rPr>
          <w:rFonts w:ascii="Calibri" w:hAnsi="Calibri" w:cs="Calibri"/>
        </w:rPr>
        <w:t>delay</w:t>
      </w:r>
      <w:proofErr w:type="gramEnd"/>
      <w:r w:rsidRPr="00090E8A">
        <w:rPr>
          <w:rFonts w:ascii="Calibri" w:hAnsi="Calibri" w:cs="Calibri"/>
        </w:rPr>
        <w:t>, tied to a bank letter of credit, is the main challenge. The team is working with the contractor and bank to resolve it.</w:t>
      </w:r>
    </w:p>
    <w:p w14:paraId="15D55999" w14:textId="77777777" w:rsidR="00683447" w:rsidRPr="00090E8A" w:rsidRDefault="00683447" w:rsidP="00683447">
      <w:pPr>
        <w:rPr>
          <w:rFonts w:ascii="Calibri" w:hAnsi="Calibri" w:cs="Calibri"/>
        </w:rPr>
      </w:pPr>
    </w:p>
    <w:p w14:paraId="34DAF084" w14:textId="77777777" w:rsidR="00683447" w:rsidRPr="00090E8A" w:rsidRDefault="00683447" w:rsidP="00683447">
      <w:pPr>
        <w:rPr>
          <w:rFonts w:ascii="Calibri" w:hAnsi="Calibri" w:cs="Calibri"/>
        </w:rPr>
      </w:pPr>
      <w:r w:rsidRPr="00090E8A">
        <w:rPr>
          <w:rFonts w:ascii="Calibri" w:hAnsi="Calibri" w:cs="Calibri"/>
        </w:rPr>
        <w:t>The pool and gym are expected</w:t>
      </w:r>
      <w:r>
        <w:rPr>
          <w:rFonts w:ascii="Calibri" w:hAnsi="Calibri" w:cs="Calibri"/>
        </w:rPr>
        <w:t xml:space="preserve"> to be completed </w:t>
      </w:r>
      <w:r w:rsidRPr="00090E8A">
        <w:rPr>
          <w:rFonts w:ascii="Calibri" w:hAnsi="Calibri" w:cs="Calibri"/>
        </w:rPr>
        <w:t>by October 2027, with the front entrance and track changing room to follow a year later. Mr. Hair also noted the need to revisit the campus master plan and review the agricultural design for the next phase.</w:t>
      </w:r>
    </w:p>
    <w:p w14:paraId="4E49B8B1" w14:textId="77777777" w:rsidR="00683447" w:rsidRDefault="00683447" w:rsidP="00683447">
      <w:pPr>
        <w:rPr>
          <w:rFonts w:ascii="Calibri" w:hAnsi="Calibri" w:cs="Calibri"/>
        </w:rPr>
      </w:pPr>
    </w:p>
    <w:p w14:paraId="7D3F35BD" w14:textId="77777777" w:rsidR="00683447" w:rsidRDefault="00683447" w:rsidP="00683447">
      <w:pPr>
        <w:rPr>
          <w:rFonts w:ascii="Calibri" w:hAnsi="Calibri" w:cs="Calibri"/>
        </w:rPr>
      </w:pPr>
      <w:r w:rsidRPr="00980C1B">
        <w:rPr>
          <w:rFonts w:ascii="Calibri" w:hAnsi="Calibri" w:cs="Calibri"/>
          <w:b/>
          <w:bCs/>
        </w:rPr>
        <w:t>IT Modernization Project Update:</w:t>
      </w:r>
      <w:r>
        <w:rPr>
          <w:rFonts w:ascii="Calibri" w:hAnsi="Calibri" w:cs="Calibri"/>
        </w:rPr>
        <w:t xml:space="preserve"> </w:t>
      </w:r>
      <w:r w:rsidRPr="00090E8A">
        <w:rPr>
          <w:rFonts w:ascii="Calibri" w:hAnsi="Calibri" w:cs="Calibri"/>
        </w:rPr>
        <w:t>Mr. Hair reported the IT modernization project is on time and under budget, with $1.45M spent. The Wi-Fi upgrade is nearly complete, with minor disruptions during installation.</w:t>
      </w:r>
    </w:p>
    <w:p w14:paraId="7CFD92E3" w14:textId="77777777" w:rsidR="00683447" w:rsidRPr="00090E8A" w:rsidRDefault="00683447" w:rsidP="00683447">
      <w:pPr>
        <w:rPr>
          <w:rFonts w:ascii="Calibri" w:hAnsi="Calibri" w:cs="Calibri"/>
        </w:rPr>
      </w:pPr>
    </w:p>
    <w:p w14:paraId="26F8F8CA" w14:textId="77777777" w:rsidR="00683447" w:rsidRDefault="00683447" w:rsidP="00683447">
      <w:pPr>
        <w:rPr>
          <w:rFonts w:ascii="Calibri" w:hAnsi="Calibri" w:cs="Calibri"/>
        </w:rPr>
      </w:pPr>
      <w:r w:rsidRPr="00090E8A">
        <w:rPr>
          <w:rFonts w:ascii="Calibri" w:hAnsi="Calibri" w:cs="Calibri"/>
        </w:rPr>
        <w:t>Dr. Waeltermann asked about student data migration; Mr. Hair said it is underway, and staff training has begun.</w:t>
      </w:r>
    </w:p>
    <w:p w14:paraId="699C9E36" w14:textId="77777777" w:rsidR="00683447" w:rsidRPr="00090E8A" w:rsidRDefault="00683447" w:rsidP="00683447">
      <w:pPr>
        <w:rPr>
          <w:rFonts w:ascii="Calibri" w:hAnsi="Calibri" w:cs="Calibri"/>
        </w:rPr>
      </w:pPr>
    </w:p>
    <w:p w14:paraId="386D2DA2" w14:textId="0C9FDF21" w:rsidR="00683447" w:rsidRDefault="00683447" w:rsidP="00683447">
      <w:pPr>
        <w:rPr>
          <w:rFonts w:ascii="Calibri" w:hAnsi="Calibri" w:cs="Calibri"/>
        </w:rPr>
      </w:pPr>
      <w:r w:rsidRPr="00090E8A">
        <w:rPr>
          <w:rFonts w:ascii="Calibri" w:hAnsi="Calibri" w:cs="Calibri"/>
        </w:rPr>
        <w:t xml:space="preserve">The next phase is upgrading the phone and PA systems, with accessibility features for </w:t>
      </w:r>
      <w:r>
        <w:rPr>
          <w:rFonts w:ascii="Calibri" w:hAnsi="Calibri" w:cs="Calibri"/>
        </w:rPr>
        <w:t>d</w:t>
      </w:r>
      <w:r w:rsidRPr="00090E8A">
        <w:rPr>
          <w:rFonts w:ascii="Calibri" w:hAnsi="Calibri" w:cs="Calibri"/>
        </w:rPr>
        <w:t xml:space="preserve">eaf and </w:t>
      </w:r>
      <w:r>
        <w:rPr>
          <w:rFonts w:ascii="Calibri" w:hAnsi="Calibri" w:cs="Calibri"/>
        </w:rPr>
        <w:t>h</w:t>
      </w:r>
      <w:r w:rsidRPr="00090E8A">
        <w:rPr>
          <w:rFonts w:ascii="Calibri" w:hAnsi="Calibri" w:cs="Calibri"/>
        </w:rPr>
        <w:t xml:space="preserve">ard of </w:t>
      </w:r>
      <w:r>
        <w:rPr>
          <w:rFonts w:ascii="Calibri" w:hAnsi="Calibri" w:cs="Calibri"/>
        </w:rPr>
        <w:t>h</w:t>
      </w:r>
      <w:r w:rsidRPr="00090E8A">
        <w:rPr>
          <w:rFonts w:ascii="Calibri" w:hAnsi="Calibri" w:cs="Calibri"/>
        </w:rPr>
        <w:t>earing staff</w:t>
      </w:r>
      <w:r>
        <w:rPr>
          <w:rFonts w:ascii="Calibri" w:hAnsi="Calibri" w:cs="Calibri"/>
        </w:rPr>
        <w:t xml:space="preserve"> and students</w:t>
      </w:r>
      <w:r w:rsidRPr="00090E8A">
        <w:rPr>
          <w:rFonts w:ascii="Calibri" w:hAnsi="Calibri" w:cs="Calibri"/>
        </w:rPr>
        <w:t>. Completion is planned for summer 2026 to avoid school-year disruption.</w:t>
      </w:r>
    </w:p>
    <w:p w14:paraId="4F7C67EF" w14:textId="77777777" w:rsidR="00683447" w:rsidRDefault="00683447" w:rsidP="00683447">
      <w:pPr>
        <w:rPr>
          <w:rFonts w:ascii="Calibri" w:hAnsi="Calibri" w:cs="Calibri"/>
        </w:rPr>
      </w:pPr>
    </w:p>
    <w:p w14:paraId="72AC0B9F" w14:textId="77777777" w:rsidR="00683447" w:rsidRDefault="00683447" w:rsidP="00683447">
      <w:pPr>
        <w:rPr>
          <w:rFonts w:ascii="Calibri" w:hAnsi="Calibri" w:cs="Calibri"/>
        </w:rPr>
      </w:pPr>
      <w:r>
        <w:rPr>
          <w:rFonts w:ascii="Calibri" w:hAnsi="Calibri" w:cs="Calibri"/>
          <w:b/>
          <w:bCs/>
        </w:rPr>
        <w:t xml:space="preserve">ADJOURNMENT: </w:t>
      </w:r>
      <w:r w:rsidRPr="00090E8A">
        <w:rPr>
          <w:rFonts w:ascii="Calibri" w:hAnsi="Calibri" w:cs="Calibri"/>
        </w:rPr>
        <w:t>There</w:t>
      </w:r>
      <w:r>
        <w:rPr>
          <w:rFonts w:ascii="Calibri" w:hAnsi="Calibri" w:cs="Calibri"/>
        </w:rPr>
        <w:t xml:space="preserve"> being no further business to discuss, Mr. Pumphrey adjourned the meeting at 4:17 PM.</w:t>
      </w:r>
    </w:p>
    <w:p w14:paraId="4D46BDC2" w14:textId="77777777" w:rsidR="00683447" w:rsidRDefault="00683447" w:rsidP="00683447">
      <w:pPr>
        <w:rPr>
          <w:rFonts w:ascii="Calibri" w:hAnsi="Calibri" w:cs="Calibri"/>
        </w:rPr>
      </w:pPr>
    </w:p>
    <w:p w14:paraId="2DEAA401" w14:textId="77777777" w:rsidR="00683447" w:rsidRPr="00090E8A" w:rsidRDefault="00683447" w:rsidP="00683447">
      <w:pPr>
        <w:rPr>
          <w:rFonts w:ascii="Calibri" w:hAnsi="Calibri" w:cs="Calibri"/>
        </w:rPr>
      </w:pPr>
      <w:r>
        <w:rPr>
          <w:rFonts w:ascii="Calibri" w:hAnsi="Calibri" w:cs="Calibri"/>
          <w:b/>
          <w:bCs/>
        </w:rPr>
        <w:t xml:space="preserve">NEXT MEETING: Schedule before </w:t>
      </w:r>
      <w:proofErr w:type="gramStart"/>
      <w:r>
        <w:rPr>
          <w:rFonts w:ascii="Calibri" w:hAnsi="Calibri" w:cs="Calibri"/>
          <w:b/>
          <w:bCs/>
        </w:rPr>
        <w:t>the December</w:t>
      </w:r>
      <w:proofErr w:type="gramEnd"/>
      <w:r>
        <w:rPr>
          <w:rFonts w:ascii="Calibri" w:hAnsi="Calibri" w:cs="Calibri"/>
          <w:b/>
          <w:bCs/>
        </w:rPr>
        <w:t xml:space="preserve"> 12, </w:t>
      </w:r>
      <w:proofErr w:type="gramStart"/>
      <w:r>
        <w:rPr>
          <w:rFonts w:ascii="Calibri" w:hAnsi="Calibri" w:cs="Calibri"/>
          <w:b/>
          <w:bCs/>
        </w:rPr>
        <w:t>2025</w:t>
      </w:r>
      <w:proofErr w:type="gramEnd"/>
      <w:r>
        <w:rPr>
          <w:rFonts w:ascii="Calibri" w:hAnsi="Calibri" w:cs="Calibri"/>
          <w:b/>
          <w:bCs/>
        </w:rPr>
        <w:t xml:space="preserve"> Board meeting.</w:t>
      </w:r>
    </w:p>
    <w:p w14:paraId="1DA27CC1" w14:textId="77777777" w:rsidR="00683447" w:rsidRPr="00174887" w:rsidRDefault="00683447" w:rsidP="00683447">
      <w:pPr>
        <w:rPr>
          <w:rFonts w:ascii="Calibri" w:hAnsi="Calibri" w:cs="Calibri"/>
        </w:rPr>
      </w:pPr>
    </w:p>
    <w:p w14:paraId="0B361EA7" w14:textId="77777777" w:rsidR="0030105F" w:rsidRPr="0030105F" w:rsidRDefault="0030105F" w:rsidP="0030105F"/>
    <w:sectPr w:rsidR="0030105F" w:rsidRPr="003010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63AC" w14:textId="77777777" w:rsidR="000D0E15" w:rsidRDefault="000D0E15" w:rsidP="000D0E15">
      <w:pPr>
        <w:spacing w:line="240" w:lineRule="auto"/>
      </w:pPr>
      <w:r>
        <w:separator/>
      </w:r>
    </w:p>
  </w:endnote>
  <w:endnote w:type="continuationSeparator" w:id="0">
    <w:p w14:paraId="7A5DF195" w14:textId="77777777" w:rsidR="000D0E15" w:rsidRDefault="000D0E15" w:rsidP="000D0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42BF" w14:textId="77777777" w:rsidR="000D0E15" w:rsidRDefault="000D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39200"/>
      <w:docPartObj>
        <w:docPartGallery w:val="Page Numbers (Bottom of Page)"/>
        <w:docPartUnique/>
      </w:docPartObj>
    </w:sdtPr>
    <w:sdtEndPr/>
    <w:sdtContent>
      <w:sdt>
        <w:sdtPr>
          <w:id w:val="-1769616900"/>
          <w:docPartObj>
            <w:docPartGallery w:val="Page Numbers (Top of Page)"/>
            <w:docPartUnique/>
          </w:docPartObj>
        </w:sdtPr>
        <w:sdtEndPr/>
        <w:sdtContent>
          <w:p w14:paraId="158ABA52" w14:textId="6C37A694" w:rsidR="000D0E15" w:rsidRDefault="000D0E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8A8C70" w14:textId="77777777" w:rsidR="000D0E15" w:rsidRDefault="000D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BB4" w14:textId="77777777" w:rsidR="000D0E15" w:rsidRDefault="000D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C0B5" w14:textId="77777777" w:rsidR="000D0E15" w:rsidRDefault="000D0E15" w:rsidP="000D0E15">
      <w:pPr>
        <w:spacing w:line="240" w:lineRule="auto"/>
      </w:pPr>
      <w:r>
        <w:separator/>
      </w:r>
    </w:p>
  </w:footnote>
  <w:footnote w:type="continuationSeparator" w:id="0">
    <w:p w14:paraId="5D45C5BC" w14:textId="77777777" w:rsidR="000D0E15" w:rsidRDefault="000D0E15" w:rsidP="000D0E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2319" w14:textId="77777777" w:rsidR="000D0E15" w:rsidRDefault="000D0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6930" w14:textId="3EF1D718" w:rsidR="000D0E15" w:rsidRDefault="000D0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3964" w14:textId="77777777" w:rsidR="000D0E15" w:rsidRDefault="000D0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A22"/>
    <w:multiLevelType w:val="hybridMultilevel"/>
    <w:tmpl w:val="B1C217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3CB11E0"/>
    <w:multiLevelType w:val="hybridMultilevel"/>
    <w:tmpl w:val="4ACE5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6ABD"/>
    <w:multiLevelType w:val="hybridMultilevel"/>
    <w:tmpl w:val="4154A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D1B5114"/>
    <w:multiLevelType w:val="hybridMultilevel"/>
    <w:tmpl w:val="61A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0623"/>
    <w:multiLevelType w:val="hybridMultilevel"/>
    <w:tmpl w:val="40C2C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A7463"/>
    <w:multiLevelType w:val="multilevel"/>
    <w:tmpl w:val="781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219DA"/>
    <w:multiLevelType w:val="hybridMultilevel"/>
    <w:tmpl w:val="F3A82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2C97532E"/>
    <w:multiLevelType w:val="multilevel"/>
    <w:tmpl w:val="B89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25DBC"/>
    <w:multiLevelType w:val="multilevel"/>
    <w:tmpl w:val="7480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D70FE"/>
    <w:multiLevelType w:val="hybridMultilevel"/>
    <w:tmpl w:val="AD54E0E0"/>
    <w:lvl w:ilvl="0" w:tplc="B19AE9FC">
      <w:start w:val="1"/>
      <w:numFmt w:val="decimal"/>
      <w:lvlText w:val="%1."/>
      <w:lvlJc w:val="left"/>
      <w:pPr>
        <w:ind w:left="1080" w:hanging="360"/>
      </w:pPr>
      <w:rPr>
        <w:b/>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203D09"/>
    <w:multiLevelType w:val="multilevel"/>
    <w:tmpl w:val="804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E59C6"/>
    <w:multiLevelType w:val="multilevel"/>
    <w:tmpl w:val="7F8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11134"/>
    <w:multiLevelType w:val="hybridMultilevel"/>
    <w:tmpl w:val="4590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638CB"/>
    <w:multiLevelType w:val="hybridMultilevel"/>
    <w:tmpl w:val="E208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133A5"/>
    <w:multiLevelType w:val="multilevel"/>
    <w:tmpl w:val="063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50FE5"/>
    <w:multiLevelType w:val="multilevel"/>
    <w:tmpl w:val="045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86C04"/>
    <w:multiLevelType w:val="hybridMultilevel"/>
    <w:tmpl w:val="B7A48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703605B2"/>
    <w:multiLevelType w:val="multilevel"/>
    <w:tmpl w:val="60A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92B53"/>
    <w:multiLevelType w:val="hybridMultilevel"/>
    <w:tmpl w:val="6E80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5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778505">
    <w:abstractNumId w:val="2"/>
  </w:num>
  <w:num w:numId="3" w16cid:durableId="293878097">
    <w:abstractNumId w:val="0"/>
  </w:num>
  <w:num w:numId="4" w16cid:durableId="149372673">
    <w:abstractNumId w:val="16"/>
  </w:num>
  <w:num w:numId="5" w16cid:durableId="1732342680">
    <w:abstractNumId w:val="6"/>
  </w:num>
  <w:num w:numId="6" w16cid:durableId="730926838">
    <w:abstractNumId w:val="11"/>
  </w:num>
  <w:num w:numId="7" w16cid:durableId="362250172">
    <w:abstractNumId w:val="5"/>
  </w:num>
  <w:num w:numId="8" w16cid:durableId="157966667">
    <w:abstractNumId w:val="8"/>
  </w:num>
  <w:num w:numId="9" w16cid:durableId="111169946">
    <w:abstractNumId w:val="10"/>
  </w:num>
  <w:num w:numId="10" w16cid:durableId="1234507162">
    <w:abstractNumId w:val="14"/>
  </w:num>
  <w:num w:numId="11" w16cid:durableId="765805126">
    <w:abstractNumId w:val="15"/>
  </w:num>
  <w:num w:numId="12" w16cid:durableId="247159833">
    <w:abstractNumId w:val="7"/>
  </w:num>
  <w:num w:numId="13" w16cid:durableId="2081900853">
    <w:abstractNumId w:val="17"/>
  </w:num>
  <w:num w:numId="14" w16cid:durableId="993799143">
    <w:abstractNumId w:val="9"/>
  </w:num>
  <w:num w:numId="15" w16cid:durableId="1793286347">
    <w:abstractNumId w:val="1"/>
  </w:num>
  <w:num w:numId="16" w16cid:durableId="1682269891">
    <w:abstractNumId w:val="4"/>
  </w:num>
  <w:num w:numId="17" w16cid:durableId="34551319">
    <w:abstractNumId w:val="12"/>
  </w:num>
  <w:num w:numId="18" w16cid:durableId="407919510">
    <w:abstractNumId w:val="13"/>
  </w:num>
  <w:num w:numId="19" w16cid:durableId="1987391857">
    <w:abstractNumId w:val="18"/>
  </w:num>
  <w:num w:numId="20" w16cid:durableId="67249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F"/>
    <w:rsid w:val="000404FB"/>
    <w:rsid w:val="0008164A"/>
    <w:rsid w:val="000877DA"/>
    <w:rsid w:val="000A0BD4"/>
    <w:rsid w:val="000D0E15"/>
    <w:rsid w:val="000E1AE9"/>
    <w:rsid w:val="000F6CAA"/>
    <w:rsid w:val="001111AE"/>
    <w:rsid w:val="00174F1F"/>
    <w:rsid w:val="001F1304"/>
    <w:rsid w:val="00297067"/>
    <w:rsid w:val="002D79E3"/>
    <w:rsid w:val="0030105F"/>
    <w:rsid w:val="00306561"/>
    <w:rsid w:val="00322B44"/>
    <w:rsid w:val="003C575B"/>
    <w:rsid w:val="00410438"/>
    <w:rsid w:val="004A0998"/>
    <w:rsid w:val="004A1058"/>
    <w:rsid w:val="004E5294"/>
    <w:rsid w:val="005762D0"/>
    <w:rsid w:val="005B20B6"/>
    <w:rsid w:val="005E315B"/>
    <w:rsid w:val="00683447"/>
    <w:rsid w:val="006921F6"/>
    <w:rsid w:val="007020FB"/>
    <w:rsid w:val="007130FB"/>
    <w:rsid w:val="008531A4"/>
    <w:rsid w:val="009C6435"/>
    <w:rsid w:val="00A31AFF"/>
    <w:rsid w:val="00A77A25"/>
    <w:rsid w:val="00AA7E9B"/>
    <w:rsid w:val="00AF1FB9"/>
    <w:rsid w:val="00BE5E6D"/>
    <w:rsid w:val="00CA7330"/>
    <w:rsid w:val="00D029CD"/>
    <w:rsid w:val="00D40984"/>
    <w:rsid w:val="00D646AC"/>
    <w:rsid w:val="00E21260"/>
    <w:rsid w:val="00E22B03"/>
    <w:rsid w:val="00E8016F"/>
    <w:rsid w:val="00FC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85669F"/>
  <w15:chartTrackingRefBased/>
  <w15:docId w15:val="{72A0D813-42E4-471B-9232-9C2A93B3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E6D"/>
    <w:rPr>
      <w:color w:val="0563C1" w:themeColor="hyperlink"/>
      <w:u w:val="single"/>
    </w:rPr>
  </w:style>
  <w:style w:type="character" w:styleId="UnresolvedMention">
    <w:name w:val="Unresolved Mention"/>
    <w:basedOn w:val="DefaultParagraphFont"/>
    <w:uiPriority w:val="99"/>
    <w:semiHidden/>
    <w:unhideWhenUsed/>
    <w:rsid w:val="00BE5E6D"/>
    <w:rPr>
      <w:color w:val="605E5C"/>
      <w:shd w:val="clear" w:color="auto" w:fill="E1DFDD"/>
    </w:rPr>
  </w:style>
  <w:style w:type="paragraph" w:styleId="NormalWeb">
    <w:name w:val="Normal (Web)"/>
    <w:basedOn w:val="Normal"/>
    <w:uiPriority w:val="99"/>
    <w:semiHidden/>
    <w:unhideWhenUsed/>
    <w:rsid w:val="000A0BD4"/>
    <w:rPr>
      <w:rFonts w:ascii="Times New Roman" w:hAnsi="Times New Roman" w:cs="Times New Roman"/>
      <w:sz w:val="24"/>
      <w:szCs w:val="24"/>
    </w:rPr>
  </w:style>
  <w:style w:type="paragraph" w:styleId="ListParagraph">
    <w:name w:val="List Paragraph"/>
    <w:basedOn w:val="Normal"/>
    <w:uiPriority w:val="34"/>
    <w:qFormat/>
    <w:rsid w:val="00D646AC"/>
    <w:pPr>
      <w:ind w:left="720"/>
      <w:contextualSpacing/>
    </w:pPr>
  </w:style>
  <w:style w:type="paragraph" w:styleId="Header">
    <w:name w:val="header"/>
    <w:basedOn w:val="Normal"/>
    <w:link w:val="HeaderChar"/>
    <w:uiPriority w:val="99"/>
    <w:unhideWhenUsed/>
    <w:rsid w:val="000D0E15"/>
    <w:pPr>
      <w:tabs>
        <w:tab w:val="center" w:pos="4680"/>
        <w:tab w:val="right" w:pos="9360"/>
      </w:tabs>
      <w:spacing w:line="240" w:lineRule="auto"/>
    </w:pPr>
  </w:style>
  <w:style w:type="character" w:customStyle="1" w:styleId="HeaderChar">
    <w:name w:val="Header Char"/>
    <w:basedOn w:val="DefaultParagraphFont"/>
    <w:link w:val="Header"/>
    <w:uiPriority w:val="99"/>
    <w:rsid w:val="000D0E15"/>
  </w:style>
  <w:style w:type="paragraph" w:styleId="Footer">
    <w:name w:val="footer"/>
    <w:basedOn w:val="Normal"/>
    <w:link w:val="FooterChar"/>
    <w:uiPriority w:val="99"/>
    <w:unhideWhenUsed/>
    <w:rsid w:val="000D0E15"/>
    <w:pPr>
      <w:tabs>
        <w:tab w:val="center" w:pos="4680"/>
        <w:tab w:val="right" w:pos="9360"/>
      </w:tabs>
      <w:spacing w:line="240" w:lineRule="auto"/>
    </w:pPr>
  </w:style>
  <w:style w:type="character" w:customStyle="1" w:styleId="FooterChar">
    <w:name w:val="Footer Char"/>
    <w:basedOn w:val="DefaultParagraphFont"/>
    <w:link w:val="Footer"/>
    <w:uiPriority w:val="99"/>
    <w:rsid w:val="000D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61940">
      <w:bodyDiv w:val="1"/>
      <w:marLeft w:val="0"/>
      <w:marRight w:val="0"/>
      <w:marTop w:val="0"/>
      <w:marBottom w:val="0"/>
      <w:divBdr>
        <w:top w:val="none" w:sz="0" w:space="0" w:color="auto"/>
        <w:left w:val="none" w:sz="0" w:space="0" w:color="auto"/>
        <w:bottom w:val="none" w:sz="0" w:space="0" w:color="auto"/>
        <w:right w:val="none" w:sz="0" w:space="0" w:color="auto"/>
      </w:divBdr>
    </w:div>
    <w:div w:id="1110320814">
      <w:bodyDiv w:val="1"/>
      <w:marLeft w:val="0"/>
      <w:marRight w:val="0"/>
      <w:marTop w:val="0"/>
      <w:marBottom w:val="0"/>
      <w:divBdr>
        <w:top w:val="none" w:sz="0" w:space="0" w:color="auto"/>
        <w:left w:val="none" w:sz="0" w:space="0" w:color="auto"/>
        <w:bottom w:val="none" w:sz="0" w:space="0" w:color="auto"/>
        <w:right w:val="none" w:sz="0" w:space="0" w:color="auto"/>
      </w:divBdr>
      <w:divsChild>
        <w:div w:id="935139962">
          <w:marLeft w:val="0"/>
          <w:marRight w:val="0"/>
          <w:marTop w:val="0"/>
          <w:marBottom w:val="0"/>
          <w:divBdr>
            <w:top w:val="none" w:sz="0" w:space="0" w:color="auto"/>
            <w:left w:val="none" w:sz="0" w:space="0" w:color="auto"/>
            <w:bottom w:val="none" w:sz="0" w:space="0" w:color="auto"/>
            <w:right w:val="none" w:sz="0" w:space="0" w:color="auto"/>
          </w:divBdr>
        </w:div>
      </w:divsChild>
    </w:div>
    <w:div w:id="1326586723">
      <w:bodyDiv w:val="1"/>
      <w:marLeft w:val="0"/>
      <w:marRight w:val="0"/>
      <w:marTop w:val="0"/>
      <w:marBottom w:val="0"/>
      <w:divBdr>
        <w:top w:val="none" w:sz="0" w:space="0" w:color="auto"/>
        <w:left w:val="none" w:sz="0" w:space="0" w:color="auto"/>
        <w:bottom w:val="none" w:sz="0" w:space="0" w:color="auto"/>
        <w:right w:val="none" w:sz="0" w:space="0" w:color="auto"/>
      </w:divBdr>
      <w:divsChild>
        <w:div w:id="1120881261">
          <w:marLeft w:val="0"/>
          <w:marRight w:val="0"/>
          <w:marTop w:val="0"/>
          <w:marBottom w:val="0"/>
          <w:divBdr>
            <w:top w:val="none" w:sz="0" w:space="0" w:color="auto"/>
            <w:left w:val="none" w:sz="0" w:space="0" w:color="auto"/>
            <w:bottom w:val="none" w:sz="0" w:space="0" w:color="auto"/>
            <w:right w:val="none" w:sz="0" w:space="0" w:color="auto"/>
          </w:divBdr>
        </w:div>
      </w:divsChild>
    </w:div>
    <w:div w:id="13969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Johnson</dc:creator>
  <cp:keywords/>
  <dc:description/>
  <cp:lastModifiedBy>Valerie Johnson</cp:lastModifiedBy>
  <cp:revision>3</cp:revision>
  <dcterms:created xsi:type="dcterms:W3CDTF">2025-09-22T18:23:00Z</dcterms:created>
  <dcterms:modified xsi:type="dcterms:W3CDTF">2025-09-24T19:21:00Z</dcterms:modified>
</cp:coreProperties>
</file>