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EE" w:rsidRDefault="00D95053" w:rsidP="00D95053">
      <w:pPr>
        <w:jc w:val="center"/>
        <w:rPr>
          <w:b/>
          <w:sz w:val="72"/>
          <w:szCs w:val="72"/>
        </w:rPr>
      </w:pPr>
      <w:bookmarkStart w:id="0" w:name="_GoBack"/>
      <w:bookmarkEnd w:id="0"/>
      <w:r>
        <w:rPr>
          <w:noProof/>
        </w:rPr>
        <w:drawing>
          <wp:inline distT="0" distB="0" distL="0" distR="0" wp14:anchorId="0E9A9EA3" wp14:editId="5CC482CB">
            <wp:extent cx="5559709" cy="1221235"/>
            <wp:effectExtent l="0" t="0" r="3175" b="0"/>
            <wp:docPr id="1" name="Picture 1" descr="C:\Users\ruthh\AppData\Local\Microsoft\Windows\Temporary Internet Files\Content.Outlook\PA78P01O\MSB_Logo_Final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h\AppData\Local\Microsoft\Windows\Temporary Internet Files\Content.Outlook\PA78P01O\MSB_Logo_Final_Yell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414" cy="1221829"/>
                    </a:xfrm>
                    <a:prstGeom prst="rect">
                      <a:avLst/>
                    </a:prstGeom>
                    <a:noFill/>
                    <a:ln>
                      <a:noFill/>
                    </a:ln>
                  </pic:spPr>
                </pic:pic>
              </a:graphicData>
            </a:graphic>
          </wp:inline>
        </w:drawing>
      </w:r>
      <w:r w:rsidRPr="001B1C03">
        <w:rPr>
          <w:b/>
          <w:sz w:val="60"/>
          <w:szCs w:val="60"/>
        </w:rPr>
        <w:t>MSB Reaching Out Newsletter</w:t>
      </w:r>
    </w:p>
    <w:p w:rsidR="00D95053" w:rsidRDefault="00D95053" w:rsidP="00D95053">
      <w:pPr>
        <w:jc w:val="center"/>
        <w:rPr>
          <w:b/>
          <w:sz w:val="40"/>
          <w:szCs w:val="40"/>
        </w:rPr>
      </w:pPr>
      <w:r>
        <w:rPr>
          <w:b/>
          <w:sz w:val="40"/>
          <w:szCs w:val="40"/>
        </w:rPr>
        <w:t>January/February 2019</w:t>
      </w:r>
    </w:p>
    <w:p w:rsidR="001B1C03" w:rsidRDefault="00D95053" w:rsidP="001B1C03">
      <w:pPr>
        <w:jc w:val="center"/>
        <w:rPr>
          <w:rFonts w:ascii="Arial" w:hAnsi="Arial" w:cs="Arial"/>
          <w:sz w:val="20"/>
          <w:szCs w:val="20"/>
          <w:lang w:val="en"/>
        </w:rPr>
      </w:pPr>
      <w:r>
        <w:rPr>
          <w:rFonts w:ascii="Arial" w:hAnsi="Arial" w:cs="Arial"/>
          <w:noProof/>
          <w:color w:val="FFFFFF"/>
          <w:sz w:val="20"/>
          <w:szCs w:val="20"/>
        </w:rPr>
        <w:drawing>
          <wp:inline distT="0" distB="0" distL="0" distR="0" wp14:anchorId="06ECA855" wp14:editId="400285D8">
            <wp:extent cx="606747" cy="719440"/>
            <wp:effectExtent l="0" t="0" r="3175" b="508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795" cy="719497"/>
                    </a:xfrm>
                    <a:prstGeom prst="rect">
                      <a:avLst/>
                    </a:prstGeom>
                    <a:noFill/>
                    <a:ln>
                      <a:noFill/>
                    </a:ln>
                  </pic:spPr>
                </pic:pic>
              </a:graphicData>
            </a:graphic>
          </wp:inline>
        </w:drawing>
      </w:r>
      <w:r w:rsidR="0056471B" w:rsidRPr="0056471B">
        <w:rPr>
          <w:rFonts w:ascii="Arial" w:hAnsi="Arial" w:cs="Arial"/>
          <w:sz w:val="20"/>
          <w:szCs w:val="20"/>
          <w:lang w:val="en"/>
        </w:rPr>
        <w:t xml:space="preserve"> </w:t>
      </w:r>
    </w:p>
    <w:p w:rsidR="001B1C03" w:rsidRPr="007360BE" w:rsidRDefault="00200CBF" w:rsidP="001B1C03">
      <w:pPr>
        <w:rPr>
          <w:rFonts w:cs="Arial"/>
          <w:color w:val="002060"/>
          <w:sz w:val="24"/>
          <w:szCs w:val="24"/>
          <w:lang w:val="en"/>
        </w:rPr>
      </w:pPr>
      <w:r w:rsidRPr="007360BE">
        <w:rPr>
          <w:rFonts w:cs="Arial"/>
          <w:color w:val="002060"/>
          <w:sz w:val="24"/>
          <w:szCs w:val="24"/>
          <w:lang w:val="en"/>
        </w:rPr>
        <w:t>Happy New Year!</w:t>
      </w:r>
      <w:r>
        <w:rPr>
          <w:rFonts w:ascii="Arial" w:hAnsi="Arial" w:cs="Arial"/>
          <w:color w:val="002060"/>
          <w:sz w:val="20"/>
          <w:szCs w:val="20"/>
          <w:lang w:val="en"/>
        </w:rPr>
        <w:t xml:space="preserve"> </w:t>
      </w:r>
      <w:r w:rsidR="0056471B" w:rsidRPr="001B1C03">
        <w:rPr>
          <w:rFonts w:ascii="Arial" w:hAnsi="Arial" w:cs="Arial"/>
          <w:color w:val="002060"/>
          <w:sz w:val="20"/>
          <w:szCs w:val="20"/>
          <w:lang w:val="en"/>
        </w:rPr>
        <w:t xml:space="preserve"> </w:t>
      </w:r>
      <w:r w:rsidR="0056471B" w:rsidRPr="001B1C03">
        <w:rPr>
          <w:rStyle w:val="Strong"/>
          <w:rFonts w:cs="Arial"/>
          <w:b w:val="0"/>
          <w:color w:val="002060"/>
          <w:sz w:val="24"/>
          <w:szCs w:val="24"/>
          <w:lang w:val="en"/>
        </w:rPr>
        <w:t>January</w:t>
      </w:r>
      <w:r w:rsidR="0056471B" w:rsidRPr="001B1C03">
        <w:rPr>
          <w:rFonts w:cs="Arial"/>
          <w:color w:val="002060"/>
          <w:sz w:val="24"/>
          <w:szCs w:val="24"/>
          <w:lang w:val="en"/>
        </w:rPr>
        <w:t xml:space="preserve"> is National Braille Literacy Month. January was chosen for this celebration because it is the birth month of Louis Braille, the inventor of the system of raised </w:t>
      </w:r>
      <w:r w:rsidR="001B1C03" w:rsidRPr="001B1C03">
        <w:rPr>
          <w:rFonts w:cs="Arial"/>
          <w:color w:val="002060"/>
          <w:sz w:val="24"/>
          <w:szCs w:val="24"/>
          <w:lang w:val="en"/>
        </w:rPr>
        <w:t>dots that made it possible</w:t>
      </w:r>
      <w:r w:rsidR="00BA361E">
        <w:rPr>
          <w:rFonts w:cs="Arial"/>
          <w:color w:val="002060"/>
          <w:sz w:val="24"/>
          <w:szCs w:val="24"/>
          <w:lang w:val="en"/>
        </w:rPr>
        <w:t xml:space="preserve"> </w:t>
      </w:r>
      <w:r w:rsidR="0056471B" w:rsidRPr="001B1C03">
        <w:rPr>
          <w:rFonts w:cs="Arial"/>
          <w:color w:val="002060"/>
          <w:sz w:val="24"/>
          <w:szCs w:val="24"/>
          <w:lang w:val="en"/>
        </w:rPr>
        <w:t>for people who are blind to read and write for themselves with independence and freedom</w:t>
      </w:r>
      <w:r w:rsidR="007360BE">
        <w:rPr>
          <w:rFonts w:cs="Arial"/>
          <w:color w:val="002060"/>
          <w:sz w:val="24"/>
          <w:szCs w:val="24"/>
          <w:lang w:val="en"/>
        </w:rPr>
        <w:t xml:space="preserve">.  During National Braille Literacy Month, we want to share information to increase awareness about the incidence of vision loss and the importance of braille literacy for education, employment and life.  Below are several interesting statistics and facts about braille literacy that I </w:t>
      </w:r>
      <w:r w:rsidR="007360BE" w:rsidRPr="007360BE">
        <w:rPr>
          <w:rFonts w:cs="Arial"/>
          <w:color w:val="002060"/>
          <w:sz w:val="24"/>
          <w:szCs w:val="24"/>
          <w:lang w:val="en"/>
        </w:rPr>
        <w:t xml:space="preserve">found on </w:t>
      </w:r>
      <w:hyperlink r:id="rId8" w:history="1">
        <w:r w:rsidR="007360BE" w:rsidRPr="007D6086">
          <w:rPr>
            <w:rStyle w:val="Hyperlink"/>
            <w:rFonts w:cs="Arial"/>
            <w:sz w:val="24"/>
            <w:szCs w:val="24"/>
            <w:lang w:val="en"/>
          </w:rPr>
          <w:t>www.Brailleworks.com</w:t>
        </w:r>
      </w:hyperlink>
      <w:r w:rsidR="007360BE" w:rsidRPr="007360BE">
        <w:rPr>
          <w:rFonts w:cs="Arial"/>
          <w:color w:val="002060"/>
          <w:sz w:val="24"/>
          <w:szCs w:val="24"/>
          <w:lang w:val="en"/>
        </w:rPr>
        <w:t>. Happy reading!</w:t>
      </w:r>
    </w:p>
    <w:p w:rsidR="00990C53" w:rsidRPr="00C22974" w:rsidRDefault="00990C53" w:rsidP="00C22974">
      <w:pPr>
        <w:pStyle w:val="Heading1"/>
        <w:shd w:val="clear" w:color="auto" w:fill="FFFFFF"/>
        <w:rPr>
          <w:rFonts w:ascii="Lato" w:eastAsia="Times New Roman" w:hAnsi="Lato" w:cs="Times New Roman"/>
          <w:color w:val="444444"/>
          <w:kern w:val="36"/>
          <w:sz w:val="36"/>
          <w:szCs w:val="36"/>
          <w:u w:val="single"/>
        </w:rPr>
      </w:pPr>
      <w:r w:rsidRPr="00C22974">
        <w:rPr>
          <w:rFonts w:asciiTheme="minorHAnsi" w:eastAsia="Times New Roman" w:hAnsiTheme="minorHAnsi" w:cs="Times New Roman"/>
          <w:color w:val="444444"/>
          <w:kern w:val="36"/>
          <w:sz w:val="24"/>
          <w:szCs w:val="24"/>
          <w:u w:val="single"/>
        </w:rPr>
        <w:t>Braille Literacy is Vital to Academic Improvement and Employment</w:t>
      </w:r>
    </w:p>
    <w:p w:rsidR="00990C53" w:rsidRPr="00990C53" w:rsidRDefault="00990C53" w:rsidP="00990C53">
      <w:pPr>
        <w:shd w:val="clear" w:color="auto" w:fill="FFFFFF"/>
        <w:spacing w:after="0" w:line="240" w:lineRule="auto"/>
        <w:rPr>
          <w:rFonts w:eastAsia="Times New Roman" w:cs="Times New Roman"/>
          <w:color w:val="444444"/>
        </w:rPr>
      </w:pPr>
      <w:r w:rsidRPr="00990C53">
        <w:rPr>
          <w:rFonts w:eastAsia="Times New Roman" w:cs="Times New Roman"/>
          <w:color w:val="444444"/>
        </w:rPr>
        <w:t xml:space="preserve">Original post by Christine </w:t>
      </w:r>
      <w:proofErr w:type="spellStart"/>
      <w:r w:rsidRPr="00990C53">
        <w:rPr>
          <w:rFonts w:eastAsia="Times New Roman" w:cs="Times New Roman"/>
          <w:color w:val="444444"/>
        </w:rPr>
        <w:t>Sket</w:t>
      </w:r>
      <w:proofErr w:type="spellEnd"/>
      <w:r w:rsidRPr="00990C53">
        <w:rPr>
          <w:rFonts w:eastAsia="Times New Roman" w:cs="Times New Roman"/>
          <w:color w:val="444444"/>
        </w:rPr>
        <w:t>, Published on June 24, 2015</w:t>
      </w:r>
    </w:p>
    <w:p w:rsidR="007360BE" w:rsidRDefault="007360BE" w:rsidP="007360BE">
      <w:pPr>
        <w:pStyle w:val="ListParagraph"/>
        <w:numPr>
          <w:ilvl w:val="0"/>
          <w:numId w:val="9"/>
        </w:numPr>
        <w:shd w:val="clear" w:color="auto" w:fill="FFFFFF"/>
        <w:spacing w:before="240" w:line="240" w:lineRule="auto"/>
        <w:rPr>
          <w:rFonts w:eastAsia="Times New Roman" w:cs="Times New Roman"/>
          <w:color w:val="444444"/>
          <w:sz w:val="24"/>
          <w:szCs w:val="24"/>
        </w:rPr>
      </w:pPr>
      <w:r w:rsidRPr="007360BE">
        <w:rPr>
          <w:rFonts w:eastAsia="Times New Roman" w:cs="Times New Roman"/>
          <w:color w:val="444444"/>
          <w:sz w:val="24"/>
          <w:szCs w:val="24"/>
        </w:rPr>
        <w:t>Each year 75,000 people lose their vision</w:t>
      </w:r>
      <w:r>
        <w:rPr>
          <w:rFonts w:eastAsia="Times New Roman" w:cs="Times New Roman"/>
          <w:color w:val="444444"/>
          <w:sz w:val="24"/>
          <w:szCs w:val="24"/>
        </w:rPr>
        <w:t>.</w:t>
      </w:r>
    </w:p>
    <w:p w:rsidR="007360BE" w:rsidRDefault="007360BE" w:rsidP="007360BE">
      <w:pPr>
        <w:pStyle w:val="ListParagraph"/>
        <w:numPr>
          <w:ilvl w:val="0"/>
          <w:numId w:val="9"/>
        </w:numPr>
        <w:shd w:val="clear" w:color="auto" w:fill="FFFFFF"/>
        <w:spacing w:before="240" w:line="240" w:lineRule="auto"/>
        <w:rPr>
          <w:rFonts w:eastAsia="Times New Roman" w:cs="Times New Roman"/>
          <w:color w:val="444444"/>
          <w:sz w:val="24"/>
          <w:szCs w:val="24"/>
        </w:rPr>
      </w:pPr>
      <w:r w:rsidRPr="007360BE">
        <w:rPr>
          <w:rFonts w:eastAsia="Times New Roman" w:cs="Times New Roman"/>
          <w:color w:val="444444"/>
          <w:sz w:val="24"/>
          <w:szCs w:val="24"/>
        </w:rPr>
        <w:t xml:space="preserve">The epidemic of diabetes (the number 1 cause for vision loss) and with aging Baby Boomers the cases of Americans losing their sight is expected to double over the next 10-years.  </w:t>
      </w:r>
    </w:p>
    <w:p w:rsidR="00990C53" w:rsidRPr="00C22974" w:rsidRDefault="00990C53" w:rsidP="00C22974">
      <w:pPr>
        <w:pStyle w:val="ListParagraph"/>
        <w:numPr>
          <w:ilvl w:val="0"/>
          <w:numId w:val="9"/>
        </w:numPr>
        <w:shd w:val="clear" w:color="auto" w:fill="FFFFFF"/>
        <w:spacing w:before="240" w:after="240" w:line="240" w:lineRule="auto"/>
        <w:rPr>
          <w:rFonts w:eastAsia="Times New Roman" w:cs="Times New Roman"/>
          <w:color w:val="444444"/>
          <w:sz w:val="24"/>
          <w:szCs w:val="24"/>
        </w:rPr>
      </w:pPr>
      <w:r w:rsidRPr="00C22974">
        <w:rPr>
          <w:rFonts w:eastAsia="Times New Roman" w:cs="Times New Roman"/>
          <w:color w:val="444444"/>
          <w:sz w:val="24"/>
          <w:szCs w:val="24"/>
        </w:rPr>
        <w:t>Braille literacy is equivalent to print literacy in terms of student achievement. Braille literacy correlates to academic success, higher income and employment. Overall, literacy improves student success, confidence and independence.</w:t>
      </w:r>
    </w:p>
    <w:p w:rsidR="007360BE" w:rsidRDefault="007360BE" w:rsidP="007360BE">
      <w:pPr>
        <w:pStyle w:val="ListParagraph"/>
        <w:numPr>
          <w:ilvl w:val="0"/>
          <w:numId w:val="9"/>
        </w:numPr>
        <w:shd w:val="clear" w:color="auto" w:fill="FFFFFF"/>
        <w:spacing w:before="240" w:line="240" w:lineRule="auto"/>
        <w:rPr>
          <w:rFonts w:eastAsia="Times New Roman" w:cs="Times New Roman"/>
          <w:color w:val="444444"/>
          <w:sz w:val="24"/>
          <w:szCs w:val="24"/>
        </w:rPr>
      </w:pPr>
      <w:r w:rsidRPr="007360BE">
        <w:rPr>
          <w:rFonts w:eastAsia="Times New Roman" w:cs="Times New Roman"/>
          <w:color w:val="444444"/>
          <w:sz w:val="24"/>
          <w:szCs w:val="24"/>
        </w:rPr>
        <w:t xml:space="preserve">Vision loss is being linked to areas of severe poverty.  </w:t>
      </w:r>
    </w:p>
    <w:p w:rsidR="007360BE" w:rsidRPr="007360BE" w:rsidRDefault="007360BE" w:rsidP="007360BE">
      <w:pPr>
        <w:pStyle w:val="ListParagraph"/>
        <w:numPr>
          <w:ilvl w:val="0"/>
          <w:numId w:val="9"/>
        </w:numPr>
        <w:shd w:val="clear" w:color="auto" w:fill="FFFFFF"/>
        <w:spacing w:before="240" w:line="240" w:lineRule="auto"/>
        <w:rPr>
          <w:rFonts w:eastAsia="Times New Roman" w:cs="Times New Roman"/>
          <w:color w:val="444444"/>
          <w:sz w:val="24"/>
          <w:szCs w:val="24"/>
        </w:rPr>
      </w:pPr>
      <w:r w:rsidRPr="007360BE">
        <w:rPr>
          <w:rFonts w:eastAsia="Times New Roman" w:cs="Times New Roman"/>
          <w:color w:val="444444"/>
          <w:sz w:val="24"/>
          <w:szCs w:val="24"/>
        </w:rPr>
        <w:t>Based on the improvements in academics, self-esteem and employment opportunities being linked to Braille literacy, it is imperative that more people with visual impairments learn to read and write Braille.</w:t>
      </w:r>
    </w:p>
    <w:p w:rsidR="00990C53" w:rsidRDefault="00990C53" w:rsidP="00C22974">
      <w:pPr>
        <w:pStyle w:val="ListParagraph"/>
        <w:numPr>
          <w:ilvl w:val="0"/>
          <w:numId w:val="9"/>
        </w:numPr>
        <w:shd w:val="clear" w:color="auto" w:fill="FFFFFF"/>
        <w:spacing w:before="240" w:line="240" w:lineRule="auto"/>
        <w:rPr>
          <w:rFonts w:eastAsia="Times New Roman" w:cs="Times New Roman"/>
          <w:color w:val="444444"/>
          <w:sz w:val="24"/>
          <w:szCs w:val="24"/>
        </w:rPr>
      </w:pPr>
      <w:r w:rsidRPr="00C22974">
        <w:rPr>
          <w:rFonts w:eastAsia="Times New Roman" w:cs="Times New Roman"/>
          <w:color w:val="444444"/>
          <w:sz w:val="24"/>
          <w:szCs w:val="24"/>
        </w:rPr>
        <w:lastRenderedPageBreak/>
        <w:t>An alarming fact is only 10% of students who have a visual impairment are literate in braille. More concerning is the number of students being educated in braille literacy has decreased since late 1960, among students who are blind.</w:t>
      </w:r>
    </w:p>
    <w:p w:rsidR="007360BE" w:rsidRDefault="007360BE" w:rsidP="007360BE">
      <w:pPr>
        <w:pStyle w:val="ListParagraph"/>
        <w:numPr>
          <w:ilvl w:val="0"/>
          <w:numId w:val="9"/>
        </w:numPr>
        <w:shd w:val="clear" w:color="auto" w:fill="FFFFFF"/>
        <w:spacing w:before="240" w:line="240" w:lineRule="auto"/>
        <w:rPr>
          <w:rFonts w:eastAsia="Times New Roman" w:cs="Times New Roman"/>
          <w:color w:val="444444"/>
          <w:sz w:val="24"/>
          <w:szCs w:val="24"/>
        </w:rPr>
      </w:pPr>
      <w:r w:rsidRPr="007360BE">
        <w:rPr>
          <w:rFonts w:eastAsia="Times New Roman" w:cs="Times New Roman"/>
          <w:color w:val="444444"/>
          <w:sz w:val="24"/>
          <w:szCs w:val="24"/>
        </w:rPr>
        <w:t xml:space="preserve">It’s tragic that more students are not becoming literate in Braille.  There is a direct correlation to unemployment and dropout rates in persons who are blind.  </w:t>
      </w:r>
    </w:p>
    <w:p w:rsidR="007360BE" w:rsidRPr="007360BE" w:rsidRDefault="007360BE" w:rsidP="007360BE">
      <w:pPr>
        <w:pStyle w:val="ListParagraph"/>
        <w:numPr>
          <w:ilvl w:val="0"/>
          <w:numId w:val="9"/>
        </w:numPr>
        <w:shd w:val="clear" w:color="auto" w:fill="FFFFFF"/>
        <w:spacing w:before="240" w:line="240" w:lineRule="auto"/>
        <w:rPr>
          <w:rFonts w:eastAsia="Times New Roman" w:cs="Times New Roman"/>
          <w:color w:val="444444"/>
          <w:sz w:val="24"/>
          <w:szCs w:val="24"/>
        </w:rPr>
      </w:pPr>
      <w:r w:rsidRPr="007360BE">
        <w:rPr>
          <w:rFonts w:eastAsia="Times New Roman" w:cs="Times New Roman"/>
          <w:color w:val="444444"/>
          <w:sz w:val="24"/>
          <w:szCs w:val="24"/>
        </w:rPr>
        <w:t>Technology might be the key to improving Braille literacy in students and adults.</w:t>
      </w:r>
    </w:p>
    <w:p w:rsidR="007360BE" w:rsidRPr="00C22974" w:rsidRDefault="007360BE" w:rsidP="007360BE">
      <w:pPr>
        <w:pStyle w:val="ListParagraph"/>
        <w:shd w:val="clear" w:color="auto" w:fill="FFFFFF"/>
        <w:spacing w:before="240" w:line="240" w:lineRule="auto"/>
        <w:rPr>
          <w:rFonts w:eastAsia="Times New Roman" w:cs="Times New Roman"/>
          <w:color w:val="444444"/>
          <w:sz w:val="24"/>
          <w:szCs w:val="24"/>
        </w:rPr>
      </w:pPr>
    </w:p>
    <w:p w:rsidR="00990C53" w:rsidRPr="007360BE" w:rsidRDefault="00990C53" w:rsidP="007360BE">
      <w:pPr>
        <w:shd w:val="clear" w:color="auto" w:fill="FFFFFF"/>
        <w:spacing w:after="199" w:line="240" w:lineRule="auto"/>
        <w:outlineLvl w:val="1"/>
        <w:rPr>
          <w:rFonts w:eastAsia="Times New Roman" w:cs="Times New Roman"/>
          <w:b/>
          <w:bCs/>
          <w:color w:val="444444"/>
          <w:sz w:val="24"/>
          <w:szCs w:val="24"/>
        </w:rPr>
      </w:pPr>
      <w:r w:rsidRPr="007360BE">
        <w:rPr>
          <w:rFonts w:eastAsia="Times New Roman" w:cs="Times New Roman"/>
          <w:b/>
          <w:bCs/>
          <w:color w:val="444444"/>
          <w:sz w:val="24"/>
          <w:szCs w:val="24"/>
        </w:rPr>
        <w:t>Timeline of Braille Literacy for Students who have Visual Impairments</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1869</w:t>
      </w:r>
      <w:r w:rsidRPr="00200CBF">
        <w:rPr>
          <w:rFonts w:eastAsia="Times New Roman" w:cs="Times New Roman"/>
          <w:color w:val="444444"/>
          <w:sz w:val="24"/>
          <w:szCs w:val="24"/>
        </w:rPr>
        <w:t xml:space="preserve"> – Braille Code was introduced.</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1932</w:t>
      </w:r>
      <w:r w:rsidRPr="00200CBF">
        <w:rPr>
          <w:rFonts w:eastAsia="Times New Roman" w:cs="Times New Roman"/>
          <w:color w:val="444444"/>
          <w:sz w:val="24"/>
          <w:szCs w:val="24"/>
        </w:rPr>
        <w:t xml:space="preserve"> – Braille Code was adopted as the Standard English Code.</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1932</w:t>
      </w:r>
      <w:r w:rsidRPr="00200CBF">
        <w:rPr>
          <w:rFonts w:eastAsia="Times New Roman" w:cs="Times New Roman"/>
          <w:color w:val="444444"/>
          <w:sz w:val="24"/>
          <w:szCs w:val="24"/>
        </w:rPr>
        <w:t xml:space="preserve"> to the late 1960’s – most students who were visually impaired were taught to read and write Braille.</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1973</w:t>
      </w:r>
      <w:r w:rsidRPr="00200CBF">
        <w:rPr>
          <w:rFonts w:eastAsia="Times New Roman" w:cs="Times New Roman"/>
          <w:color w:val="444444"/>
          <w:sz w:val="24"/>
          <w:szCs w:val="24"/>
        </w:rPr>
        <w:t xml:space="preserve"> – Rehabilitation Act allowed for students with visual impairment to attend local public schools.  Braille was not being taught to all students in public schools.</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1975</w:t>
      </w:r>
      <w:r w:rsidRPr="00200CBF">
        <w:rPr>
          <w:rFonts w:eastAsia="Times New Roman" w:cs="Times New Roman"/>
          <w:color w:val="444444"/>
          <w:sz w:val="24"/>
          <w:szCs w:val="24"/>
        </w:rPr>
        <w:t xml:space="preserve"> – Congress passed public law </w:t>
      </w:r>
      <w:proofErr w:type="gramStart"/>
      <w:r w:rsidRPr="00200CBF">
        <w:rPr>
          <w:rFonts w:eastAsia="Times New Roman" w:cs="Times New Roman"/>
          <w:color w:val="444444"/>
          <w:sz w:val="24"/>
          <w:szCs w:val="24"/>
        </w:rPr>
        <w:t>94-142 The Education of All Handicap Children Act</w:t>
      </w:r>
      <w:proofErr w:type="gramEnd"/>
      <w:r w:rsidRPr="00200CBF">
        <w:rPr>
          <w:rFonts w:eastAsia="Times New Roman" w:cs="Times New Roman"/>
          <w:color w:val="444444"/>
          <w:sz w:val="24"/>
          <w:szCs w:val="24"/>
        </w:rPr>
        <w:t>.  Free and Appropriate Education Act (FAPE).</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1991</w:t>
      </w:r>
      <w:r w:rsidRPr="00200CBF">
        <w:rPr>
          <w:rFonts w:eastAsia="Times New Roman" w:cs="Times New Roman"/>
          <w:color w:val="444444"/>
          <w:sz w:val="24"/>
          <w:szCs w:val="24"/>
        </w:rPr>
        <w:t xml:space="preserve"> – The National Literacy Act defines “literacy” as “an individual’s ability to read, write, and speak in English, and compute and solve problems at levels of proficiency necessary to function on the job and in society to achieve one’s goals and develop one’s knowledge and potential.”</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1995 to 1996</w:t>
      </w:r>
      <w:r w:rsidRPr="00200CBF">
        <w:rPr>
          <w:rFonts w:eastAsia="Times New Roman" w:cs="Times New Roman"/>
          <w:color w:val="444444"/>
          <w:sz w:val="24"/>
          <w:szCs w:val="24"/>
        </w:rPr>
        <w:t xml:space="preserve"> – about 54,000 students were legally blind; only about 4,700 students were taught Braille in public schools.</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1997</w:t>
      </w:r>
      <w:r w:rsidRPr="00200CBF">
        <w:rPr>
          <w:rFonts w:eastAsia="Times New Roman" w:cs="Times New Roman"/>
          <w:color w:val="444444"/>
          <w:sz w:val="24"/>
          <w:szCs w:val="24"/>
        </w:rPr>
        <w:t xml:space="preserve"> – Individuals with Disabilities Education Act (IDEA) was revised to state: “(iii) in the case of a child who is blind or visually impaired, provide for instruction in Braille and the use of Braille unless the Individualized Education Program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20 U.S.C. 1414(d</w:t>
      </w:r>
      <w:proofErr w:type="gramStart"/>
      <w:r w:rsidRPr="00200CBF">
        <w:rPr>
          <w:rFonts w:eastAsia="Times New Roman" w:cs="Times New Roman"/>
          <w:color w:val="444444"/>
          <w:sz w:val="24"/>
          <w:szCs w:val="24"/>
        </w:rPr>
        <w:t>)(</w:t>
      </w:r>
      <w:proofErr w:type="gramEnd"/>
      <w:r w:rsidRPr="00200CBF">
        <w:rPr>
          <w:rFonts w:eastAsia="Times New Roman" w:cs="Times New Roman"/>
          <w:color w:val="444444"/>
          <w:sz w:val="24"/>
          <w:szCs w:val="24"/>
        </w:rPr>
        <w:t>3)(B)(iii).</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1997</w:t>
      </w:r>
      <w:r w:rsidRPr="00200CBF">
        <w:rPr>
          <w:rFonts w:eastAsia="Times New Roman" w:cs="Times New Roman"/>
          <w:color w:val="444444"/>
          <w:sz w:val="24"/>
          <w:szCs w:val="24"/>
        </w:rPr>
        <w:t xml:space="preserve"> – The IEP teams rarely determined Braille as the appropriate pathway to blind literacy.  This was mainly due to the lack of teachers able to teach Braille writing and reading.</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rFonts w:eastAsia="Times New Roman" w:cs="Times New Roman"/>
          <w:color w:val="444444"/>
          <w:sz w:val="24"/>
          <w:szCs w:val="24"/>
        </w:rPr>
      </w:pPr>
      <w:r w:rsidRPr="00200CBF">
        <w:rPr>
          <w:rFonts w:eastAsia="Times New Roman" w:cs="Times New Roman"/>
          <w:b/>
          <w:color w:val="444444"/>
          <w:sz w:val="24"/>
          <w:szCs w:val="24"/>
        </w:rPr>
        <w:t xml:space="preserve">1999 </w:t>
      </w:r>
      <w:r w:rsidRPr="00200CBF">
        <w:rPr>
          <w:rFonts w:eastAsia="Times New Roman" w:cs="Times New Roman"/>
          <w:color w:val="444444"/>
          <w:sz w:val="24"/>
          <w:szCs w:val="24"/>
        </w:rPr>
        <w:t>– Braille instruction was proposed as the pathway to National Literacy for students who are blind.  The move was contested as a violation of the students IEP; a mandatory requirement does not permit an individual education for students.</w:t>
      </w:r>
    </w:p>
    <w:p w:rsidR="003B590F" w:rsidRDefault="003B590F" w:rsidP="003B590F">
      <w:pPr>
        <w:pStyle w:val="Heading2"/>
        <w:shd w:val="clear" w:color="auto" w:fill="FFFFFF"/>
        <w:ind w:left="360"/>
        <w:rPr>
          <w:rFonts w:asciiTheme="minorHAnsi" w:hAnsiTheme="minorHAnsi"/>
          <w:color w:val="444444"/>
          <w:sz w:val="24"/>
          <w:szCs w:val="24"/>
        </w:rPr>
      </w:pPr>
    </w:p>
    <w:p w:rsidR="00990C53" w:rsidRPr="00990C53" w:rsidRDefault="00990C53" w:rsidP="003B590F">
      <w:pPr>
        <w:pStyle w:val="Heading2"/>
        <w:shd w:val="clear" w:color="auto" w:fill="FFFFFF"/>
        <w:ind w:left="360"/>
        <w:rPr>
          <w:rFonts w:asciiTheme="minorHAnsi" w:hAnsiTheme="minorHAnsi"/>
          <w:color w:val="444444"/>
          <w:sz w:val="24"/>
          <w:szCs w:val="24"/>
        </w:rPr>
      </w:pPr>
      <w:r w:rsidRPr="00990C53">
        <w:rPr>
          <w:rFonts w:asciiTheme="minorHAnsi" w:hAnsiTheme="minorHAnsi"/>
          <w:color w:val="444444"/>
          <w:sz w:val="24"/>
          <w:szCs w:val="24"/>
        </w:rPr>
        <w:t>Outcomes of Braille Literacy or Lack of Braille Literacy</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color w:val="444444"/>
          <w:sz w:val="24"/>
          <w:szCs w:val="24"/>
        </w:rPr>
      </w:pPr>
      <w:r w:rsidRPr="00200CBF">
        <w:rPr>
          <w:b/>
          <w:color w:val="444444"/>
          <w:sz w:val="24"/>
          <w:szCs w:val="24"/>
        </w:rPr>
        <w:t>2012</w:t>
      </w:r>
      <w:r w:rsidRPr="00200CBF">
        <w:rPr>
          <w:color w:val="444444"/>
          <w:sz w:val="24"/>
          <w:szCs w:val="24"/>
        </w:rPr>
        <w:t xml:space="preserve"> – 90% of employed persons with vision impairments can read and write Braille.</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color w:val="444444"/>
          <w:sz w:val="24"/>
          <w:szCs w:val="24"/>
        </w:rPr>
      </w:pPr>
      <w:r w:rsidRPr="00200CBF">
        <w:rPr>
          <w:b/>
          <w:color w:val="444444"/>
          <w:sz w:val="24"/>
          <w:szCs w:val="24"/>
        </w:rPr>
        <w:lastRenderedPageBreak/>
        <w:t>2013</w:t>
      </w:r>
      <w:r w:rsidRPr="00200CBF">
        <w:rPr>
          <w:color w:val="444444"/>
          <w:sz w:val="24"/>
          <w:szCs w:val="24"/>
        </w:rPr>
        <w:t xml:space="preserve"> – 60% of students who are blind dropout of school.  70% of adults who are blind are unemployed.</w:t>
      </w:r>
    </w:p>
    <w:p w:rsidR="008437D4" w:rsidRDefault="00990C53" w:rsidP="00200CBF">
      <w:pPr>
        <w:pStyle w:val="ListParagraph"/>
        <w:numPr>
          <w:ilvl w:val="0"/>
          <w:numId w:val="8"/>
        </w:numPr>
        <w:shd w:val="clear" w:color="auto" w:fill="FFFFFF"/>
        <w:spacing w:before="100" w:beforeAutospacing="1" w:after="100" w:afterAutospacing="1" w:line="240" w:lineRule="auto"/>
        <w:rPr>
          <w:color w:val="444444"/>
          <w:sz w:val="24"/>
          <w:szCs w:val="24"/>
        </w:rPr>
      </w:pPr>
      <w:r w:rsidRPr="00200CBF">
        <w:rPr>
          <w:b/>
          <w:color w:val="444444"/>
          <w:sz w:val="24"/>
          <w:szCs w:val="24"/>
        </w:rPr>
        <w:t>2014</w:t>
      </w:r>
      <w:r w:rsidRPr="00200CBF">
        <w:rPr>
          <w:color w:val="444444"/>
          <w:sz w:val="24"/>
          <w:szCs w:val="24"/>
        </w:rPr>
        <w:t xml:space="preserve"> – 85% of students who are blind attend public schools.  About 10% of the students with visual impairments are literate in Braille.  Each year there are fewer teachers </w:t>
      </w:r>
    </w:p>
    <w:p w:rsidR="00990C53" w:rsidRPr="00200CBF" w:rsidRDefault="00990C53" w:rsidP="00200CBF">
      <w:pPr>
        <w:pStyle w:val="ListParagraph"/>
        <w:numPr>
          <w:ilvl w:val="0"/>
          <w:numId w:val="8"/>
        </w:numPr>
        <w:shd w:val="clear" w:color="auto" w:fill="FFFFFF"/>
        <w:spacing w:before="100" w:beforeAutospacing="1" w:after="100" w:afterAutospacing="1" w:line="240" w:lineRule="auto"/>
        <w:rPr>
          <w:color w:val="444444"/>
          <w:sz w:val="24"/>
          <w:szCs w:val="24"/>
        </w:rPr>
      </w:pPr>
      <w:proofErr w:type="gramStart"/>
      <w:r w:rsidRPr="00200CBF">
        <w:rPr>
          <w:color w:val="444444"/>
          <w:sz w:val="24"/>
          <w:szCs w:val="24"/>
        </w:rPr>
        <w:t>qualified</w:t>
      </w:r>
      <w:proofErr w:type="gramEnd"/>
      <w:r w:rsidRPr="00200CBF">
        <w:rPr>
          <w:color w:val="444444"/>
          <w:sz w:val="24"/>
          <w:szCs w:val="24"/>
        </w:rPr>
        <w:t xml:space="preserve"> to instruct students in Braille literacy.</w:t>
      </w:r>
    </w:p>
    <w:p w:rsidR="00990C53" w:rsidRDefault="00990C53" w:rsidP="00200CBF">
      <w:pPr>
        <w:pStyle w:val="ListParagraph"/>
        <w:numPr>
          <w:ilvl w:val="0"/>
          <w:numId w:val="8"/>
        </w:numPr>
        <w:shd w:val="clear" w:color="auto" w:fill="FFFFFF"/>
        <w:spacing w:before="100" w:beforeAutospacing="1" w:after="100" w:afterAutospacing="1" w:line="240" w:lineRule="auto"/>
        <w:rPr>
          <w:color w:val="444444"/>
          <w:sz w:val="24"/>
          <w:szCs w:val="24"/>
        </w:rPr>
      </w:pPr>
      <w:r w:rsidRPr="00200CBF">
        <w:rPr>
          <w:b/>
          <w:color w:val="444444"/>
          <w:sz w:val="24"/>
          <w:szCs w:val="24"/>
        </w:rPr>
        <w:t>2015</w:t>
      </w:r>
      <w:r w:rsidRPr="00200CBF">
        <w:rPr>
          <w:color w:val="444444"/>
          <w:sz w:val="24"/>
          <w:szCs w:val="24"/>
        </w:rPr>
        <w:t xml:space="preserve"> – Each state has different requirements regarding Braille literacy.</w:t>
      </w:r>
    </w:p>
    <w:p w:rsidR="008437D4" w:rsidRPr="00200CBF" w:rsidRDefault="008437D4" w:rsidP="008437D4">
      <w:pPr>
        <w:pStyle w:val="ListParagraph"/>
        <w:shd w:val="clear" w:color="auto" w:fill="FFFFFF"/>
        <w:spacing w:before="100" w:beforeAutospacing="1" w:after="100" w:afterAutospacing="1" w:line="240" w:lineRule="auto"/>
        <w:rPr>
          <w:color w:val="444444"/>
          <w:sz w:val="24"/>
          <w:szCs w:val="24"/>
        </w:rPr>
      </w:pPr>
    </w:p>
    <w:p w:rsidR="008437D4" w:rsidRDefault="001B1C03" w:rsidP="00990C53">
      <w:pPr>
        <w:pStyle w:val="NormalWeb"/>
        <w:shd w:val="clear" w:color="auto" w:fill="FFFFFF"/>
        <w:rPr>
          <w:rFonts w:asciiTheme="minorHAnsi" w:eastAsiaTheme="minorHAnsi" w:hAnsiTheme="minorHAnsi" w:cstheme="minorBidi"/>
          <w:color w:val="444444"/>
        </w:rPr>
      </w:pPr>
      <w:r>
        <w:rPr>
          <w:rFonts w:asciiTheme="minorHAnsi" w:eastAsiaTheme="minorHAnsi" w:hAnsiTheme="minorHAnsi" w:cstheme="minorBidi"/>
          <w:color w:val="444444"/>
        </w:rPr>
        <w:t>Until next time,</w:t>
      </w:r>
      <w:r w:rsidR="00200CBF">
        <w:rPr>
          <w:rFonts w:asciiTheme="minorHAnsi" w:eastAsiaTheme="minorHAnsi" w:hAnsiTheme="minorHAnsi" w:cstheme="minorBidi"/>
          <w:color w:val="444444"/>
        </w:rPr>
        <w:t xml:space="preserve"> </w:t>
      </w:r>
    </w:p>
    <w:p w:rsidR="003B590F" w:rsidRDefault="001B1C03" w:rsidP="00990C53">
      <w:pPr>
        <w:pStyle w:val="NormalWeb"/>
        <w:shd w:val="clear" w:color="auto" w:fill="FFFFFF"/>
        <w:rPr>
          <w:rFonts w:ascii="Bradley Hand ITC" w:eastAsiaTheme="minorHAnsi" w:hAnsi="Bradley Hand ITC" w:cstheme="minorBidi"/>
          <w:b/>
          <w:color w:val="444444"/>
          <w:sz w:val="28"/>
          <w:szCs w:val="28"/>
        </w:rPr>
      </w:pPr>
      <w:r w:rsidRPr="00200CBF">
        <w:rPr>
          <w:rFonts w:ascii="Bradley Hand ITC" w:eastAsiaTheme="minorHAnsi" w:hAnsi="Bradley Hand ITC" w:cstheme="minorBidi"/>
          <w:b/>
          <w:color w:val="444444"/>
          <w:sz w:val="28"/>
          <w:szCs w:val="28"/>
        </w:rPr>
        <w:t>Renee</w:t>
      </w:r>
    </w:p>
    <w:p w:rsidR="008437D4" w:rsidRPr="008437D4" w:rsidRDefault="008437D4" w:rsidP="008437D4">
      <w:pPr>
        <w:rPr>
          <w:rFonts w:asciiTheme="majorHAnsi" w:hAnsiTheme="majorHAnsi" w:cs="Helvetica"/>
          <w:i/>
          <w:color w:val="444444"/>
          <w:sz w:val="44"/>
          <w:szCs w:val="44"/>
        </w:rPr>
      </w:pPr>
    </w:p>
    <w:p w:rsidR="00D95053" w:rsidRPr="008437D4" w:rsidRDefault="00CE5DA6" w:rsidP="008437D4">
      <w:pPr>
        <w:jc w:val="center"/>
        <w:rPr>
          <w:rFonts w:ascii="Bradley Hand ITC" w:hAnsi="Bradley Hand ITC"/>
          <w:b/>
          <w:color w:val="444444"/>
          <w:sz w:val="28"/>
          <w:szCs w:val="28"/>
        </w:rPr>
      </w:pPr>
      <w:r>
        <w:rPr>
          <w:rFonts w:ascii="Arial" w:hAnsi="Arial" w:cs="Arial"/>
          <w:noProof/>
          <w:color w:val="FFFFFF"/>
          <w:sz w:val="20"/>
          <w:szCs w:val="20"/>
        </w:rPr>
        <w:drawing>
          <wp:inline distT="0" distB="0" distL="0" distR="0" wp14:anchorId="2FC4622E" wp14:editId="1BF74AC4">
            <wp:extent cx="560309" cy="626533"/>
            <wp:effectExtent l="0" t="0" r="0" b="254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58530" cy="624544"/>
                    </a:xfrm>
                    <a:prstGeom prst="rect">
                      <a:avLst/>
                    </a:prstGeom>
                    <a:noFill/>
                    <a:ln>
                      <a:noFill/>
                    </a:ln>
                  </pic:spPr>
                </pic:pic>
              </a:graphicData>
            </a:graphic>
          </wp:inline>
        </w:drawing>
      </w:r>
      <w:r w:rsidR="008437D4">
        <w:rPr>
          <w:rFonts w:asciiTheme="majorHAnsi" w:hAnsiTheme="majorHAnsi" w:cs="Helvetica"/>
          <w:b/>
          <w:i/>
          <w:color w:val="444444"/>
          <w:sz w:val="48"/>
          <w:szCs w:val="48"/>
        </w:rPr>
        <w:t xml:space="preserve">   </w:t>
      </w:r>
      <w:r w:rsidR="00D95053">
        <w:rPr>
          <w:rFonts w:asciiTheme="majorHAnsi" w:hAnsiTheme="majorHAnsi" w:cs="Helvetica"/>
          <w:b/>
          <w:i/>
          <w:color w:val="444444"/>
          <w:sz w:val="48"/>
          <w:szCs w:val="48"/>
        </w:rPr>
        <w:t>Upcoming</w:t>
      </w:r>
      <w:r w:rsidR="00D95053" w:rsidRPr="003B16DC">
        <w:rPr>
          <w:rFonts w:asciiTheme="majorHAnsi" w:hAnsiTheme="majorHAnsi" w:cs="Helvetica"/>
          <w:b/>
          <w:i/>
          <w:color w:val="444444"/>
          <w:sz w:val="48"/>
          <w:szCs w:val="48"/>
        </w:rPr>
        <w:t xml:space="preserve"> Events</w:t>
      </w:r>
      <w:r>
        <w:rPr>
          <w:rFonts w:asciiTheme="majorHAnsi" w:hAnsiTheme="majorHAnsi" w:cs="Helvetica"/>
          <w:b/>
          <w:i/>
          <w:color w:val="444444"/>
          <w:sz w:val="48"/>
          <w:szCs w:val="48"/>
        </w:rPr>
        <w:t xml:space="preserve">   </w:t>
      </w:r>
      <w:r>
        <w:rPr>
          <w:rFonts w:ascii="Arial" w:hAnsi="Arial" w:cs="Arial"/>
          <w:noProof/>
          <w:color w:val="FFFFFF"/>
          <w:sz w:val="20"/>
          <w:szCs w:val="20"/>
        </w:rPr>
        <w:drawing>
          <wp:inline distT="0" distB="0" distL="0" distR="0" wp14:anchorId="5B386165" wp14:editId="1CFD3BBE">
            <wp:extent cx="560309" cy="626533"/>
            <wp:effectExtent l="0" t="0" r="0" b="254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58530" cy="624544"/>
                    </a:xfrm>
                    <a:prstGeom prst="rect">
                      <a:avLst/>
                    </a:prstGeom>
                    <a:noFill/>
                    <a:ln>
                      <a:noFill/>
                    </a:ln>
                  </pic:spPr>
                </pic:pic>
              </a:graphicData>
            </a:graphic>
          </wp:inline>
        </w:drawing>
      </w:r>
    </w:p>
    <w:p w:rsidR="00CE5DA6" w:rsidRDefault="00CE5DA6" w:rsidP="00CE5DA6">
      <w:pPr>
        <w:pStyle w:val="ListParagraph"/>
        <w:numPr>
          <w:ilvl w:val="0"/>
          <w:numId w:val="1"/>
        </w:numPr>
        <w:rPr>
          <w:b/>
          <w:i/>
          <w:sz w:val="36"/>
          <w:szCs w:val="36"/>
          <w:u w:val="single"/>
        </w:rPr>
      </w:pPr>
      <w:r>
        <w:rPr>
          <w:b/>
          <w:i/>
          <w:sz w:val="36"/>
          <w:szCs w:val="36"/>
          <w:u w:val="single"/>
        </w:rPr>
        <w:t>January</w:t>
      </w:r>
      <w:r w:rsidRPr="0058702B">
        <w:rPr>
          <w:b/>
          <w:i/>
          <w:sz w:val="36"/>
          <w:szCs w:val="36"/>
          <w:u w:val="single"/>
        </w:rPr>
        <w:t xml:space="preserve"> Parent Informational Webinar</w:t>
      </w:r>
    </w:p>
    <w:p w:rsidR="00427FF7" w:rsidRPr="001B1C03" w:rsidRDefault="00427FF7" w:rsidP="002F2A96">
      <w:pPr>
        <w:pStyle w:val="ListParagraph"/>
        <w:rPr>
          <w:b/>
          <w:sz w:val="28"/>
          <w:szCs w:val="28"/>
        </w:rPr>
      </w:pPr>
      <w:r w:rsidRPr="001B1C03">
        <w:rPr>
          <w:b/>
          <w:sz w:val="28"/>
          <w:szCs w:val="28"/>
        </w:rPr>
        <w:t>Thursday, January 24</w:t>
      </w:r>
      <w:r w:rsidRPr="001B1C03">
        <w:rPr>
          <w:b/>
          <w:sz w:val="28"/>
          <w:szCs w:val="28"/>
          <w:vertAlign w:val="superscript"/>
        </w:rPr>
        <w:t>th</w:t>
      </w:r>
      <w:r w:rsidRPr="001B1C03">
        <w:rPr>
          <w:b/>
          <w:sz w:val="28"/>
          <w:szCs w:val="28"/>
        </w:rPr>
        <w:t>, 2019 / 11:30 am – 12:30pm</w:t>
      </w:r>
    </w:p>
    <w:p w:rsidR="00427FF7" w:rsidRPr="001B1C03" w:rsidRDefault="00427FF7" w:rsidP="002F2A96">
      <w:pPr>
        <w:rPr>
          <w:b/>
          <w:i/>
          <w:sz w:val="28"/>
          <w:szCs w:val="28"/>
        </w:rPr>
      </w:pPr>
      <w:r w:rsidRPr="001B1C03">
        <w:rPr>
          <w:b/>
          <w:i/>
          <w:sz w:val="28"/>
          <w:szCs w:val="28"/>
        </w:rPr>
        <w:t>“Saving Makes $</w:t>
      </w:r>
      <w:proofErr w:type="spellStart"/>
      <w:r w:rsidRPr="001B1C03">
        <w:rPr>
          <w:b/>
          <w:i/>
          <w:sz w:val="28"/>
          <w:szCs w:val="28"/>
        </w:rPr>
        <w:t>ense</w:t>
      </w:r>
      <w:proofErr w:type="spellEnd"/>
      <w:r w:rsidRPr="001B1C03">
        <w:rPr>
          <w:b/>
          <w:i/>
          <w:sz w:val="28"/>
          <w:szCs w:val="28"/>
        </w:rPr>
        <w:t xml:space="preserve">: Maryland ABLE and Your Child’s Future” - </w:t>
      </w:r>
      <w:r w:rsidRPr="001B1C03">
        <w:rPr>
          <w:i/>
          <w:sz w:val="28"/>
          <w:szCs w:val="28"/>
        </w:rPr>
        <w:t xml:space="preserve">Presenter, </w:t>
      </w:r>
      <w:r w:rsidRPr="001B1C03">
        <w:rPr>
          <w:b/>
          <w:i/>
          <w:sz w:val="28"/>
          <w:szCs w:val="28"/>
        </w:rPr>
        <w:t>Chelsea Hayman</w:t>
      </w:r>
      <w:r w:rsidRPr="001B1C03">
        <w:rPr>
          <w:i/>
          <w:sz w:val="28"/>
          <w:szCs w:val="28"/>
        </w:rPr>
        <w:t>, Outreach and Communications manager,</w:t>
      </w:r>
      <w:r w:rsidRPr="001B1C03">
        <w:rPr>
          <w:b/>
          <w:i/>
          <w:sz w:val="28"/>
          <w:szCs w:val="28"/>
        </w:rPr>
        <w:t xml:space="preserve"> </w:t>
      </w:r>
      <w:r w:rsidRPr="001B1C03">
        <w:rPr>
          <w:noProof/>
          <w:color w:val="1F497D"/>
          <w:sz w:val="28"/>
          <w:szCs w:val="28"/>
        </w:rPr>
        <w:drawing>
          <wp:inline distT="0" distB="0" distL="0" distR="0" wp14:anchorId="01C74BF7" wp14:editId="55B9FA8D">
            <wp:extent cx="1868805" cy="278130"/>
            <wp:effectExtent l="0" t="0" r="0" b="7620"/>
            <wp:docPr id="5" name="Picture 5" descr="cid:image004.png@01D4143A.D4F8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143A.D4F8F0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68805" cy="278130"/>
                    </a:xfrm>
                    <a:prstGeom prst="rect">
                      <a:avLst/>
                    </a:prstGeom>
                    <a:noFill/>
                    <a:ln>
                      <a:noFill/>
                    </a:ln>
                  </pic:spPr>
                </pic:pic>
              </a:graphicData>
            </a:graphic>
          </wp:inline>
        </w:drawing>
      </w:r>
    </w:p>
    <w:p w:rsidR="00427FF7" w:rsidRPr="001B1C03" w:rsidRDefault="00427FF7" w:rsidP="00427FF7">
      <w:pPr>
        <w:rPr>
          <w:i/>
          <w:sz w:val="28"/>
          <w:szCs w:val="28"/>
        </w:rPr>
      </w:pPr>
      <w:r w:rsidRPr="001B1C03">
        <w:rPr>
          <w:b/>
          <w:i/>
          <w:sz w:val="28"/>
          <w:szCs w:val="28"/>
        </w:rPr>
        <w:t xml:space="preserve"> </w:t>
      </w:r>
      <w:r w:rsidRPr="001B1C03">
        <w:rPr>
          <w:i/>
          <w:sz w:val="28"/>
          <w:szCs w:val="28"/>
        </w:rPr>
        <w:t>We will discuss how</w:t>
      </w:r>
      <w:r w:rsidRPr="001B1C03">
        <w:rPr>
          <w:b/>
          <w:i/>
          <w:sz w:val="28"/>
          <w:szCs w:val="28"/>
        </w:rPr>
        <w:t xml:space="preserve"> ABLE</w:t>
      </w:r>
      <w:r w:rsidRPr="001B1C03">
        <w:rPr>
          <w:i/>
          <w:sz w:val="28"/>
          <w:szCs w:val="28"/>
        </w:rPr>
        <w:t xml:space="preserve"> can:</w:t>
      </w:r>
    </w:p>
    <w:p w:rsidR="00427FF7" w:rsidRPr="001B1C03" w:rsidRDefault="00427FF7" w:rsidP="00427FF7">
      <w:pPr>
        <w:pStyle w:val="ListParagraph"/>
        <w:numPr>
          <w:ilvl w:val="0"/>
          <w:numId w:val="3"/>
        </w:numPr>
        <w:rPr>
          <w:b/>
          <w:i/>
          <w:sz w:val="28"/>
          <w:szCs w:val="28"/>
        </w:rPr>
      </w:pPr>
      <w:r w:rsidRPr="001B1C03">
        <w:rPr>
          <w:b/>
          <w:i/>
          <w:sz w:val="28"/>
          <w:szCs w:val="28"/>
        </w:rPr>
        <w:t>Provide your child with an avenue for increased financial independence</w:t>
      </w:r>
    </w:p>
    <w:p w:rsidR="00427FF7" w:rsidRPr="001B1C03" w:rsidRDefault="00427FF7" w:rsidP="00427FF7">
      <w:pPr>
        <w:pStyle w:val="ListParagraph"/>
        <w:numPr>
          <w:ilvl w:val="0"/>
          <w:numId w:val="3"/>
        </w:numPr>
        <w:rPr>
          <w:b/>
          <w:i/>
          <w:sz w:val="28"/>
          <w:szCs w:val="28"/>
        </w:rPr>
      </w:pPr>
      <w:r w:rsidRPr="001B1C03">
        <w:rPr>
          <w:b/>
          <w:i/>
          <w:sz w:val="28"/>
          <w:szCs w:val="28"/>
        </w:rPr>
        <w:t>Help you and your child pay for current and future disability-related expenses</w:t>
      </w:r>
    </w:p>
    <w:p w:rsidR="00427FF7" w:rsidRDefault="00427FF7" w:rsidP="00427FF7">
      <w:pPr>
        <w:pStyle w:val="ListParagraph"/>
        <w:numPr>
          <w:ilvl w:val="0"/>
          <w:numId w:val="3"/>
        </w:numPr>
        <w:rPr>
          <w:b/>
          <w:i/>
          <w:sz w:val="28"/>
          <w:szCs w:val="28"/>
        </w:rPr>
      </w:pPr>
      <w:r w:rsidRPr="001B1C03">
        <w:rPr>
          <w:b/>
          <w:i/>
          <w:sz w:val="28"/>
          <w:szCs w:val="28"/>
        </w:rPr>
        <w:t>Serve as a tax benefit for contributors filing Maryland State Income Taxes</w:t>
      </w:r>
    </w:p>
    <w:p w:rsidR="008437D4" w:rsidRPr="001B1C03" w:rsidRDefault="008437D4" w:rsidP="008437D4">
      <w:pPr>
        <w:pStyle w:val="ListParagraph"/>
        <w:rPr>
          <w:b/>
          <w:i/>
          <w:sz w:val="28"/>
          <w:szCs w:val="28"/>
        </w:rPr>
      </w:pPr>
    </w:p>
    <w:p w:rsidR="00427FF7" w:rsidRPr="001B1C03" w:rsidRDefault="002F2A96" w:rsidP="00427FF7">
      <w:pPr>
        <w:pStyle w:val="ListParagraph"/>
        <w:rPr>
          <w:rStyle w:val="Hyperlink"/>
          <w:rFonts w:ascii="Open Sans" w:hAnsi="Open Sans"/>
          <w:sz w:val="28"/>
          <w:szCs w:val="28"/>
        </w:rPr>
      </w:pPr>
      <w:r w:rsidRPr="001B1C03">
        <w:rPr>
          <w:b/>
          <w:i/>
          <w:color w:val="282B98"/>
          <w:sz w:val="28"/>
          <w:szCs w:val="28"/>
        </w:rPr>
        <w:t xml:space="preserve">*Please register prior to the event using the following URL: </w:t>
      </w:r>
      <w:hyperlink r:id="rId12" w:history="1">
        <w:r w:rsidRPr="001B1C03">
          <w:rPr>
            <w:rStyle w:val="Hyperlink"/>
            <w:rFonts w:ascii="Open Sans" w:hAnsi="Open Sans"/>
            <w:sz w:val="28"/>
            <w:szCs w:val="28"/>
          </w:rPr>
          <w:t>https://zoom.us/meeting/register/24929aae9acda5bc7510d14dfea9e911</w:t>
        </w:r>
      </w:hyperlink>
    </w:p>
    <w:p w:rsidR="002F2A96" w:rsidRDefault="002F2A96" w:rsidP="002F2A96">
      <w:pPr>
        <w:rPr>
          <w:b/>
          <w:i/>
          <w:sz w:val="36"/>
          <w:szCs w:val="36"/>
        </w:rPr>
      </w:pPr>
    </w:p>
    <w:p w:rsidR="008437D4" w:rsidRPr="008437D4" w:rsidRDefault="008437D4" w:rsidP="008437D4">
      <w:pPr>
        <w:pStyle w:val="ListParagraph"/>
        <w:rPr>
          <w:b/>
          <w:i/>
          <w:sz w:val="36"/>
          <w:szCs w:val="36"/>
        </w:rPr>
      </w:pPr>
    </w:p>
    <w:p w:rsidR="002F2A96" w:rsidRPr="002F2A96" w:rsidRDefault="002F2A96" w:rsidP="002F2A96">
      <w:pPr>
        <w:pStyle w:val="ListParagraph"/>
        <w:numPr>
          <w:ilvl w:val="0"/>
          <w:numId w:val="3"/>
        </w:numPr>
        <w:rPr>
          <w:b/>
          <w:i/>
          <w:sz w:val="36"/>
          <w:szCs w:val="36"/>
        </w:rPr>
      </w:pPr>
      <w:r>
        <w:rPr>
          <w:b/>
          <w:i/>
          <w:sz w:val="36"/>
          <w:szCs w:val="36"/>
          <w:u w:val="single"/>
        </w:rPr>
        <w:t>February Parent informational Webinar</w:t>
      </w:r>
    </w:p>
    <w:p w:rsidR="002F2A96" w:rsidRPr="001B1C03" w:rsidRDefault="002F2A96" w:rsidP="002F2A96">
      <w:pPr>
        <w:pStyle w:val="ListParagraph"/>
        <w:rPr>
          <w:b/>
          <w:sz w:val="28"/>
          <w:szCs w:val="28"/>
        </w:rPr>
      </w:pPr>
      <w:r w:rsidRPr="001B1C03">
        <w:rPr>
          <w:b/>
          <w:sz w:val="28"/>
          <w:szCs w:val="28"/>
        </w:rPr>
        <w:t>Tuesday, February 26</w:t>
      </w:r>
      <w:r w:rsidRPr="001B1C03">
        <w:rPr>
          <w:b/>
          <w:sz w:val="28"/>
          <w:szCs w:val="28"/>
          <w:vertAlign w:val="superscript"/>
        </w:rPr>
        <w:t>th</w:t>
      </w:r>
      <w:r w:rsidRPr="001B1C03">
        <w:rPr>
          <w:b/>
          <w:sz w:val="28"/>
          <w:szCs w:val="28"/>
        </w:rPr>
        <w:t>, 2019 / 11:30 am – 12:30 pm</w:t>
      </w:r>
    </w:p>
    <w:p w:rsidR="00A449ED" w:rsidRPr="001B1C03" w:rsidRDefault="002F2A96" w:rsidP="00C25BFC">
      <w:pPr>
        <w:pStyle w:val="ListParagraph"/>
        <w:rPr>
          <w:b/>
          <w:i/>
          <w:sz w:val="28"/>
          <w:szCs w:val="28"/>
        </w:rPr>
      </w:pPr>
      <w:proofErr w:type="gramStart"/>
      <w:r w:rsidRPr="001B1C03">
        <w:rPr>
          <w:b/>
          <w:i/>
          <w:color w:val="2D2D2D"/>
          <w:sz w:val="28"/>
          <w:szCs w:val="28"/>
          <w:lang w:val="en"/>
        </w:rPr>
        <w:t>Project HEAL</w:t>
      </w:r>
      <w:proofErr w:type="gramEnd"/>
      <w:r w:rsidRPr="001B1C03">
        <w:rPr>
          <w:b/>
          <w:color w:val="2D2D2D"/>
          <w:sz w:val="28"/>
          <w:szCs w:val="28"/>
          <w:lang w:val="en"/>
        </w:rPr>
        <w:t xml:space="preserve"> </w:t>
      </w:r>
      <w:r w:rsidRPr="001B1C03">
        <w:rPr>
          <w:b/>
          <w:i/>
          <w:color w:val="2D2D2D"/>
          <w:sz w:val="28"/>
          <w:szCs w:val="28"/>
          <w:lang w:val="en"/>
        </w:rPr>
        <w:t>(Health, Education, Advocacy, and Law)</w:t>
      </w:r>
      <w:r w:rsidRPr="001B1C03">
        <w:rPr>
          <w:b/>
          <w:color w:val="2D2D2D"/>
          <w:sz w:val="28"/>
          <w:szCs w:val="28"/>
          <w:lang w:val="en"/>
        </w:rPr>
        <w:t xml:space="preserve"> at Kennedy Krieger Institute</w:t>
      </w:r>
      <w:r w:rsidR="00400CDC" w:rsidRPr="001B1C03">
        <w:rPr>
          <w:b/>
          <w:color w:val="2D2D2D"/>
          <w:sz w:val="28"/>
          <w:szCs w:val="28"/>
          <w:lang w:val="en"/>
        </w:rPr>
        <w:t xml:space="preserve"> </w:t>
      </w:r>
      <w:r w:rsidR="00400CDC" w:rsidRPr="001B1C03">
        <w:rPr>
          <w:color w:val="2D2D2D"/>
          <w:sz w:val="28"/>
          <w:szCs w:val="28"/>
          <w:lang w:val="en"/>
        </w:rPr>
        <w:t xml:space="preserve">– Presenters, </w:t>
      </w:r>
      <w:r w:rsidR="00400CDC" w:rsidRPr="001B1C03">
        <w:rPr>
          <w:b/>
          <w:color w:val="2D2D2D"/>
          <w:sz w:val="28"/>
          <w:szCs w:val="28"/>
          <w:lang w:val="en"/>
        </w:rPr>
        <w:t>Alyssa Navarrete</w:t>
      </w:r>
      <w:r w:rsidR="00400CDC" w:rsidRPr="001B1C03">
        <w:rPr>
          <w:color w:val="2D2D2D"/>
          <w:sz w:val="28"/>
          <w:szCs w:val="28"/>
          <w:lang w:val="en"/>
        </w:rPr>
        <w:t>, Esq.</w:t>
      </w:r>
      <w:r w:rsidR="00A449ED" w:rsidRPr="001B1C03">
        <w:rPr>
          <w:color w:val="2D2D2D"/>
          <w:sz w:val="28"/>
          <w:szCs w:val="28"/>
          <w:lang w:val="en"/>
        </w:rPr>
        <w:t xml:space="preserve"> </w:t>
      </w:r>
      <w:r w:rsidR="00400CDC" w:rsidRPr="001B1C03">
        <w:rPr>
          <w:color w:val="2D2D2D"/>
          <w:sz w:val="28"/>
          <w:szCs w:val="28"/>
          <w:lang w:val="en"/>
        </w:rPr>
        <w:t xml:space="preserve">and </w:t>
      </w:r>
      <w:r w:rsidR="00400CDC" w:rsidRPr="001B1C03">
        <w:rPr>
          <w:b/>
          <w:color w:val="2D2D2D"/>
          <w:sz w:val="28"/>
          <w:szCs w:val="28"/>
          <w:lang w:val="en"/>
        </w:rPr>
        <w:t>Mallory Finn</w:t>
      </w:r>
      <w:r w:rsidR="00400CDC" w:rsidRPr="001B1C03">
        <w:rPr>
          <w:color w:val="2D2D2D"/>
          <w:sz w:val="28"/>
          <w:szCs w:val="28"/>
          <w:lang w:val="en"/>
        </w:rPr>
        <w:t>, Esq</w:t>
      </w:r>
      <w:r w:rsidR="00400CDC" w:rsidRPr="001B1C03">
        <w:rPr>
          <w:rFonts w:ascii="Montserrat" w:hAnsi="Montserrat"/>
          <w:color w:val="2D2D2D"/>
          <w:sz w:val="28"/>
          <w:szCs w:val="28"/>
          <w:lang w:val="en"/>
        </w:rPr>
        <w:t>.</w:t>
      </w:r>
      <w:r w:rsidR="00400CDC" w:rsidRPr="001B1C03">
        <w:rPr>
          <w:color w:val="2D2D2D"/>
          <w:sz w:val="28"/>
          <w:szCs w:val="28"/>
          <w:lang w:val="en"/>
        </w:rPr>
        <w:t xml:space="preserve"> </w:t>
      </w:r>
      <w:r w:rsidR="00A449ED" w:rsidRPr="001B1C03">
        <w:rPr>
          <w:color w:val="2D2D2D"/>
          <w:sz w:val="28"/>
          <w:szCs w:val="28"/>
          <w:lang w:val="en"/>
        </w:rPr>
        <w:t xml:space="preserve">from </w:t>
      </w:r>
      <w:r w:rsidR="00400CDC" w:rsidRPr="001B1C03">
        <w:rPr>
          <w:b/>
          <w:i/>
          <w:color w:val="2D2D2D"/>
          <w:sz w:val="28"/>
          <w:szCs w:val="28"/>
          <w:lang w:val="en"/>
        </w:rPr>
        <w:t>Project HEAL</w:t>
      </w:r>
      <w:r w:rsidR="00A449ED" w:rsidRPr="001B1C03">
        <w:rPr>
          <w:color w:val="2D2D2D"/>
          <w:sz w:val="28"/>
          <w:szCs w:val="28"/>
          <w:lang w:val="en"/>
        </w:rPr>
        <w:t xml:space="preserve"> (</w:t>
      </w:r>
      <w:r w:rsidR="00400CDC" w:rsidRPr="001B1C03">
        <w:rPr>
          <w:color w:val="2D2D2D"/>
          <w:sz w:val="28"/>
          <w:szCs w:val="28"/>
          <w:lang w:val="en"/>
        </w:rPr>
        <w:t xml:space="preserve">a community-based program of the </w:t>
      </w:r>
      <w:r w:rsidR="00400CDC" w:rsidRPr="001B1C03">
        <w:rPr>
          <w:b/>
          <w:color w:val="2D2D2D"/>
          <w:sz w:val="28"/>
          <w:szCs w:val="28"/>
          <w:lang w:val="en"/>
        </w:rPr>
        <w:t>Maryland Center for</w:t>
      </w:r>
      <w:r w:rsidR="00400CDC" w:rsidRPr="001B1C03">
        <w:rPr>
          <w:color w:val="2D2D2D"/>
          <w:sz w:val="28"/>
          <w:szCs w:val="28"/>
          <w:lang w:val="en"/>
        </w:rPr>
        <w:t xml:space="preserve"> </w:t>
      </w:r>
      <w:r w:rsidR="00400CDC" w:rsidRPr="001B1C03">
        <w:rPr>
          <w:b/>
          <w:color w:val="2D2D2D"/>
          <w:sz w:val="28"/>
          <w:szCs w:val="28"/>
          <w:lang w:val="en"/>
        </w:rPr>
        <w:t xml:space="preserve">Developmental Disabilities </w:t>
      </w:r>
      <w:r w:rsidR="00400CDC" w:rsidRPr="001B1C03">
        <w:rPr>
          <w:b/>
          <w:i/>
          <w:color w:val="2D2D2D"/>
          <w:sz w:val="28"/>
          <w:szCs w:val="28"/>
          <w:lang w:val="en"/>
        </w:rPr>
        <w:t>(MCDD)</w:t>
      </w:r>
      <w:r w:rsidR="00400CDC" w:rsidRPr="001B1C03">
        <w:rPr>
          <w:color w:val="2D2D2D"/>
          <w:sz w:val="28"/>
          <w:szCs w:val="28"/>
          <w:lang w:val="en"/>
        </w:rPr>
        <w:t xml:space="preserve"> at </w:t>
      </w:r>
      <w:r w:rsidR="00400CDC" w:rsidRPr="001B1C03">
        <w:rPr>
          <w:b/>
          <w:color w:val="2D2D2D"/>
          <w:sz w:val="28"/>
          <w:szCs w:val="28"/>
          <w:lang w:val="en"/>
        </w:rPr>
        <w:t>Kennedy Krieger Institute</w:t>
      </w:r>
      <w:r w:rsidR="00A449ED" w:rsidRPr="001B1C03">
        <w:rPr>
          <w:b/>
          <w:color w:val="2D2D2D"/>
          <w:sz w:val="28"/>
          <w:szCs w:val="28"/>
          <w:lang w:val="en"/>
        </w:rPr>
        <w:t>)</w:t>
      </w:r>
      <w:r w:rsidR="00400CDC" w:rsidRPr="001B1C03">
        <w:rPr>
          <w:color w:val="2D2D2D"/>
          <w:sz w:val="28"/>
          <w:szCs w:val="28"/>
          <w:lang w:val="en"/>
        </w:rPr>
        <w:t xml:space="preserve"> </w:t>
      </w:r>
      <w:r w:rsidR="00C25BFC" w:rsidRPr="001B1C03">
        <w:rPr>
          <w:color w:val="2D2D2D"/>
          <w:sz w:val="28"/>
          <w:szCs w:val="28"/>
          <w:lang w:val="en"/>
        </w:rPr>
        <w:t xml:space="preserve">will </w:t>
      </w:r>
      <w:r w:rsidR="00A449ED" w:rsidRPr="001B1C03">
        <w:rPr>
          <w:color w:val="2D2D2D"/>
          <w:sz w:val="28"/>
          <w:szCs w:val="28"/>
          <w:lang w:val="en"/>
        </w:rPr>
        <w:t>provide a</w:t>
      </w:r>
      <w:r w:rsidR="00400CDC" w:rsidRPr="001B1C03">
        <w:rPr>
          <w:color w:val="2D2D2D"/>
          <w:sz w:val="28"/>
          <w:szCs w:val="28"/>
          <w:lang w:val="en"/>
        </w:rPr>
        <w:t xml:space="preserve"> c</w:t>
      </w:r>
      <w:r w:rsidR="00A449ED" w:rsidRPr="001B1C03">
        <w:rPr>
          <w:color w:val="2D2D2D"/>
          <w:sz w:val="28"/>
          <w:szCs w:val="28"/>
          <w:lang w:val="en"/>
        </w:rPr>
        <w:t>omprehensive overview of special education law and the IEP process.</w:t>
      </w:r>
      <w:r w:rsidR="00A449ED" w:rsidRPr="001B1C03">
        <w:rPr>
          <w:b/>
          <w:i/>
          <w:sz w:val="28"/>
          <w:szCs w:val="28"/>
        </w:rPr>
        <w:t xml:space="preserve"> </w:t>
      </w:r>
    </w:p>
    <w:p w:rsidR="00A449ED" w:rsidRPr="001B1C03" w:rsidRDefault="00A449ED" w:rsidP="00A449ED">
      <w:pPr>
        <w:pStyle w:val="ListParagraph"/>
        <w:rPr>
          <w:b/>
          <w:i/>
          <w:color w:val="282B98"/>
          <w:sz w:val="28"/>
          <w:szCs w:val="28"/>
        </w:rPr>
      </w:pPr>
      <w:r w:rsidRPr="001B1C03">
        <w:rPr>
          <w:b/>
          <w:i/>
          <w:color w:val="282B98"/>
          <w:sz w:val="28"/>
          <w:szCs w:val="28"/>
        </w:rPr>
        <w:t>*Please register prior to the event using the following URL:</w:t>
      </w:r>
    </w:p>
    <w:p w:rsidR="00B656F3" w:rsidRDefault="00F81425" w:rsidP="00A449ED">
      <w:pPr>
        <w:pStyle w:val="ListParagraph"/>
        <w:rPr>
          <w:rFonts w:cs="Arial"/>
          <w:color w:val="0E71EB"/>
          <w:sz w:val="28"/>
          <w:szCs w:val="28"/>
        </w:rPr>
      </w:pPr>
      <w:hyperlink r:id="rId13" w:tgtFrame="_blank" w:history="1">
        <w:r w:rsidR="00A449ED" w:rsidRPr="001B1C03">
          <w:rPr>
            <w:rFonts w:cs="Arial"/>
            <w:color w:val="0E71EB"/>
            <w:sz w:val="28"/>
            <w:szCs w:val="28"/>
          </w:rPr>
          <w:t>https://zoom.us/meeting/register/fbf979e5c63af9428c34be5db4a05ad8</w:t>
        </w:r>
      </w:hyperlink>
    </w:p>
    <w:p w:rsidR="008437D4" w:rsidRPr="00A449ED" w:rsidRDefault="008437D4" w:rsidP="00A449ED">
      <w:pPr>
        <w:pStyle w:val="ListParagraph"/>
        <w:rPr>
          <w:rFonts w:cs="Arial"/>
          <w:color w:val="232333"/>
          <w:sz w:val="28"/>
          <w:szCs w:val="28"/>
        </w:rPr>
      </w:pPr>
    </w:p>
    <w:p w:rsidR="00A449ED" w:rsidRPr="00A449ED" w:rsidRDefault="00A449ED" w:rsidP="00A449ED">
      <w:pPr>
        <w:pStyle w:val="ListParagraph"/>
        <w:rPr>
          <w:b/>
          <w:i/>
          <w:color w:val="282B98"/>
          <w:sz w:val="32"/>
          <w:szCs w:val="32"/>
        </w:rPr>
      </w:pPr>
    </w:p>
    <w:p w:rsidR="00B656F3" w:rsidRPr="00B656F3" w:rsidRDefault="00B656F3" w:rsidP="00B656F3">
      <w:pPr>
        <w:pStyle w:val="ListParagraph"/>
        <w:numPr>
          <w:ilvl w:val="0"/>
          <w:numId w:val="3"/>
        </w:numPr>
        <w:shd w:val="clear" w:color="auto" w:fill="FFFFFF"/>
        <w:spacing w:after="150" w:line="240" w:lineRule="auto"/>
        <w:outlineLvl w:val="2"/>
        <w:rPr>
          <w:rFonts w:eastAsia="Times New Roman" w:cs="Arial"/>
          <w:b/>
          <w:color w:val="D92227"/>
          <w:sz w:val="36"/>
          <w:szCs w:val="36"/>
          <w:u w:val="single"/>
        </w:rPr>
      </w:pPr>
      <w:r>
        <w:rPr>
          <w:rFonts w:eastAsia="Times New Roman" w:cs="Arial"/>
          <w:b/>
          <w:sz w:val="36"/>
          <w:szCs w:val="36"/>
          <w:u w:val="single"/>
        </w:rPr>
        <w:t>Winter Reading Challenge 2019:</w:t>
      </w:r>
    </w:p>
    <w:p w:rsidR="00B656F3" w:rsidRPr="00B656F3" w:rsidRDefault="00B656F3" w:rsidP="00B656F3">
      <w:pPr>
        <w:pStyle w:val="ListParagraph"/>
        <w:shd w:val="clear" w:color="auto" w:fill="FFFFFF"/>
        <w:spacing w:after="150" w:line="240" w:lineRule="auto"/>
        <w:outlineLvl w:val="2"/>
        <w:rPr>
          <w:rFonts w:eastAsia="Times New Roman" w:cs="Arial"/>
          <w:b/>
          <w:color w:val="D92227"/>
          <w:sz w:val="36"/>
          <w:szCs w:val="36"/>
        </w:rPr>
      </w:pPr>
      <w:r>
        <w:rPr>
          <w:rFonts w:eastAsia="Times New Roman" w:cs="Arial"/>
          <w:b/>
          <w:sz w:val="36"/>
          <w:szCs w:val="36"/>
        </w:rPr>
        <w:t>January 1</w:t>
      </w:r>
      <w:r w:rsidRPr="00B656F3">
        <w:rPr>
          <w:rFonts w:eastAsia="Times New Roman" w:cs="Arial"/>
          <w:b/>
          <w:sz w:val="36"/>
          <w:szCs w:val="36"/>
          <w:vertAlign w:val="superscript"/>
        </w:rPr>
        <w:t>st</w:t>
      </w:r>
      <w:r>
        <w:rPr>
          <w:rFonts w:eastAsia="Times New Roman" w:cs="Arial"/>
          <w:b/>
          <w:sz w:val="36"/>
          <w:szCs w:val="36"/>
        </w:rPr>
        <w:t xml:space="preserve"> – January 31</w:t>
      </w:r>
      <w:r w:rsidRPr="00B656F3">
        <w:rPr>
          <w:rFonts w:eastAsia="Times New Roman" w:cs="Arial"/>
          <w:b/>
          <w:sz w:val="36"/>
          <w:szCs w:val="36"/>
          <w:vertAlign w:val="superscript"/>
        </w:rPr>
        <w:t>st</w:t>
      </w:r>
    </w:p>
    <w:p w:rsidR="00B656F3" w:rsidRPr="00BA361E" w:rsidRDefault="00B656F3" w:rsidP="00B656F3">
      <w:pPr>
        <w:shd w:val="clear" w:color="auto" w:fill="FFFFFF"/>
        <w:spacing w:after="0" w:line="450" w:lineRule="atLeast"/>
        <w:rPr>
          <w:rFonts w:eastAsia="Times New Roman" w:cs="Arial"/>
          <w:color w:val="312F30"/>
          <w:sz w:val="28"/>
          <w:szCs w:val="28"/>
        </w:rPr>
      </w:pPr>
      <w:r w:rsidRPr="00BA361E">
        <w:rPr>
          <w:rFonts w:eastAsia="Times New Roman" w:cs="Arial"/>
          <w:b/>
          <w:color w:val="312F30"/>
          <w:sz w:val="28"/>
          <w:szCs w:val="28"/>
        </w:rPr>
        <w:t>The Maryland State Library for the Blind and Physically</w:t>
      </w:r>
      <w:r w:rsidRPr="00BA361E">
        <w:rPr>
          <w:rFonts w:eastAsia="Times New Roman" w:cs="Arial"/>
          <w:color w:val="312F30"/>
          <w:sz w:val="28"/>
          <w:szCs w:val="28"/>
        </w:rPr>
        <w:t xml:space="preserve"> </w:t>
      </w:r>
      <w:r w:rsidRPr="00BA361E">
        <w:rPr>
          <w:rFonts w:eastAsia="Times New Roman" w:cs="Arial"/>
          <w:b/>
          <w:color w:val="312F30"/>
          <w:sz w:val="28"/>
          <w:szCs w:val="28"/>
        </w:rPr>
        <w:t>Handicapped (LBPH)</w:t>
      </w:r>
      <w:r w:rsidRPr="00BA361E">
        <w:rPr>
          <w:rFonts w:eastAsia="Times New Roman" w:cs="Arial"/>
          <w:color w:val="312F30"/>
          <w:sz w:val="28"/>
          <w:szCs w:val="28"/>
        </w:rPr>
        <w:t xml:space="preserve"> is participating in the Second Annual Winter Reading Challenge, a collaborative effort from </w:t>
      </w:r>
      <w:r w:rsidRPr="00BA361E">
        <w:rPr>
          <w:rFonts w:eastAsia="Times New Roman" w:cs="Arial"/>
          <w:b/>
          <w:color w:val="312F30"/>
          <w:sz w:val="28"/>
          <w:szCs w:val="28"/>
        </w:rPr>
        <w:t>Mark</w:t>
      </w:r>
      <w:r w:rsidRPr="00BA361E">
        <w:rPr>
          <w:rFonts w:eastAsia="Times New Roman" w:cs="Arial"/>
          <w:color w:val="312F30"/>
          <w:sz w:val="28"/>
          <w:szCs w:val="28"/>
        </w:rPr>
        <w:t xml:space="preserve"> </w:t>
      </w:r>
      <w:r w:rsidRPr="00BA361E">
        <w:rPr>
          <w:rFonts w:eastAsia="Times New Roman" w:cs="Arial"/>
          <w:b/>
          <w:color w:val="312F30"/>
          <w:sz w:val="28"/>
          <w:szCs w:val="28"/>
        </w:rPr>
        <w:t>Cuban</w:t>
      </w:r>
      <w:r w:rsidRPr="00BA361E">
        <w:rPr>
          <w:rFonts w:eastAsia="Times New Roman" w:cs="Arial"/>
          <w:color w:val="312F30"/>
          <w:sz w:val="28"/>
          <w:szCs w:val="28"/>
        </w:rPr>
        <w:t xml:space="preserve"> </w:t>
      </w:r>
      <w:r w:rsidRPr="00BA361E">
        <w:rPr>
          <w:rFonts w:eastAsia="Times New Roman" w:cs="Arial"/>
          <w:b/>
          <w:color w:val="312F30"/>
          <w:sz w:val="28"/>
          <w:szCs w:val="28"/>
        </w:rPr>
        <w:t>(Shark Tank)</w:t>
      </w:r>
      <w:r w:rsidRPr="00BA361E">
        <w:rPr>
          <w:rFonts w:eastAsia="Times New Roman" w:cs="Arial"/>
          <w:color w:val="312F30"/>
          <w:sz w:val="28"/>
          <w:szCs w:val="28"/>
        </w:rPr>
        <w:t xml:space="preserve"> and </w:t>
      </w:r>
      <w:proofErr w:type="spellStart"/>
      <w:r w:rsidRPr="00BA361E">
        <w:rPr>
          <w:rFonts w:eastAsia="Times New Roman" w:cs="Arial"/>
          <w:b/>
          <w:color w:val="312F30"/>
          <w:sz w:val="28"/>
          <w:szCs w:val="28"/>
        </w:rPr>
        <w:t>Beanstack</w:t>
      </w:r>
      <w:proofErr w:type="spellEnd"/>
      <w:r w:rsidRPr="00BA361E">
        <w:rPr>
          <w:rFonts w:eastAsia="Times New Roman" w:cs="Arial"/>
          <w:color w:val="312F30"/>
          <w:sz w:val="28"/>
          <w:szCs w:val="28"/>
        </w:rPr>
        <w:t>, a reading tracking website used by libraries to offer prizes and incentives for readers.  </w:t>
      </w:r>
    </w:p>
    <w:p w:rsidR="00B656F3" w:rsidRPr="00BA361E" w:rsidRDefault="00B656F3" w:rsidP="00B656F3">
      <w:pPr>
        <w:shd w:val="clear" w:color="auto" w:fill="FFFFFF"/>
        <w:spacing w:after="0" w:line="450" w:lineRule="atLeast"/>
        <w:rPr>
          <w:rFonts w:eastAsia="Times New Roman" w:cs="Arial"/>
          <w:color w:val="312F30"/>
          <w:sz w:val="28"/>
          <w:szCs w:val="28"/>
        </w:rPr>
      </w:pPr>
      <w:r w:rsidRPr="00BA361E">
        <w:rPr>
          <w:rFonts w:eastAsia="Times New Roman" w:cs="Arial"/>
          <w:color w:val="312F30"/>
          <w:sz w:val="28"/>
          <w:szCs w:val="28"/>
        </w:rPr>
        <w:t>Patrons can easily participate in the challenge by tracking their minutes, either online or by calling the library’s youth services librarian,</w:t>
      </w:r>
      <w:r w:rsidRPr="00BA361E">
        <w:rPr>
          <w:rFonts w:eastAsia="Times New Roman" w:cs="Arial"/>
          <w:b/>
          <w:color w:val="312F30"/>
          <w:sz w:val="28"/>
          <w:szCs w:val="28"/>
        </w:rPr>
        <w:t xml:space="preserve"> </w:t>
      </w:r>
      <w:proofErr w:type="spellStart"/>
      <w:r w:rsidRPr="00BA361E">
        <w:rPr>
          <w:rFonts w:eastAsia="Times New Roman" w:cs="Arial"/>
          <w:b/>
          <w:color w:val="312F30"/>
          <w:sz w:val="28"/>
          <w:szCs w:val="28"/>
        </w:rPr>
        <w:t>LaShawn</w:t>
      </w:r>
      <w:proofErr w:type="spellEnd"/>
      <w:r w:rsidRPr="00BA361E">
        <w:rPr>
          <w:rFonts w:eastAsia="Times New Roman" w:cs="Arial"/>
          <w:b/>
          <w:color w:val="312F30"/>
          <w:sz w:val="28"/>
          <w:szCs w:val="28"/>
        </w:rPr>
        <w:t xml:space="preserve"> Myles</w:t>
      </w:r>
      <w:r w:rsidRPr="00BA361E">
        <w:rPr>
          <w:rFonts w:eastAsia="Times New Roman" w:cs="Arial"/>
          <w:color w:val="312F30"/>
          <w:sz w:val="28"/>
          <w:szCs w:val="28"/>
        </w:rPr>
        <w:t>, who is heading up the challenge.  </w:t>
      </w:r>
    </w:p>
    <w:p w:rsidR="00B656F3" w:rsidRPr="00BA361E" w:rsidRDefault="00B656F3" w:rsidP="00B656F3">
      <w:pPr>
        <w:shd w:val="clear" w:color="auto" w:fill="FFFFFF"/>
        <w:spacing w:after="0" w:line="450" w:lineRule="atLeast"/>
        <w:rPr>
          <w:rFonts w:eastAsia="Times New Roman" w:cs="Arial"/>
          <w:color w:val="312F30"/>
          <w:sz w:val="28"/>
          <w:szCs w:val="28"/>
        </w:rPr>
      </w:pPr>
      <w:r w:rsidRPr="00BA361E">
        <w:rPr>
          <w:rFonts w:eastAsia="Times New Roman" w:cs="Arial"/>
          <w:color w:val="312F30"/>
          <w:sz w:val="28"/>
          <w:szCs w:val="28"/>
        </w:rPr>
        <w:t xml:space="preserve">Ms. Myles can be reached at </w:t>
      </w:r>
      <w:r w:rsidRPr="00BA361E">
        <w:rPr>
          <w:rFonts w:eastAsia="Times New Roman" w:cs="Arial"/>
          <w:color w:val="0000FF"/>
          <w:sz w:val="28"/>
          <w:szCs w:val="28"/>
          <w:u w:val="single"/>
        </w:rPr>
        <w:t>lashawn.myles@maryland.gov</w:t>
      </w:r>
      <w:r w:rsidRPr="00BA361E">
        <w:rPr>
          <w:rFonts w:eastAsia="Times New Roman" w:cs="Arial"/>
          <w:color w:val="312F30"/>
          <w:sz w:val="28"/>
          <w:szCs w:val="28"/>
        </w:rPr>
        <w:t> or 410-230-2455.</w:t>
      </w:r>
    </w:p>
    <w:p w:rsidR="00B656F3" w:rsidRDefault="00B656F3" w:rsidP="00B656F3">
      <w:pPr>
        <w:shd w:val="clear" w:color="auto" w:fill="FFFFFF"/>
        <w:spacing w:after="0" w:line="450" w:lineRule="atLeast"/>
        <w:rPr>
          <w:rFonts w:eastAsia="Times New Roman" w:cs="Arial"/>
          <w:color w:val="312F30"/>
          <w:sz w:val="36"/>
          <w:szCs w:val="36"/>
        </w:rPr>
      </w:pPr>
      <w:proofErr w:type="gramStart"/>
      <w:r w:rsidRPr="00BA361E">
        <w:rPr>
          <w:rFonts w:eastAsia="Times New Roman" w:cs="Arial"/>
          <w:color w:val="312F30"/>
          <w:sz w:val="28"/>
          <w:szCs w:val="28"/>
        </w:rPr>
        <w:t>For patrons to participate in the challenge, register at </w:t>
      </w:r>
      <w:hyperlink r:id="rId14" w:tgtFrame="_blank" w:tooltip="bean stack website" w:history="1">
        <w:r w:rsidRPr="00BA361E">
          <w:rPr>
            <w:rFonts w:eastAsia="Times New Roman" w:cs="Arial"/>
            <w:color w:val="666666"/>
            <w:sz w:val="28"/>
            <w:szCs w:val="28"/>
            <w:u w:val="single"/>
          </w:rPr>
          <w:t>https://marylandlbph.beanstack.org </w:t>
        </w:r>
      </w:hyperlink>
      <w:r w:rsidRPr="00BA361E">
        <w:rPr>
          <w:rFonts w:eastAsia="Times New Roman" w:cs="Arial"/>
          <w:color w:val="312F30"/>
          <w:sz w:val="28"/>
          <w:szCs w:val="28"/>
        </w:rPr>
        <w:t>.</w:t>
      </w:r>
      <w:proofErr w:type="gramEnd"/>
      <w:r w:rsidRPr="00BA361E">
        <w:rPr>
          <w:rFonts w:eastAsia="Times New Roman" w:cs="Arial"/>
          <w:color w:val="312F30"/>
          <w:sz w:val="28"/>
          <w:szCs w:val="28"/>
        </w:rPr>
        <w:t> Patrons can also call the library: 410-230-2424 for additional details. </w:t>
      </w:r>
    </w:p>
    <w:p w:rsidR="00C22974" w:rsidRDefault="00C22974" w:rsidP="00200CBF">
      <w:pPr>
        <w:shd w:val="clear" w:color="auto" w:fill="FFFFFF"/>
        <w:spacing w:after="0" w:line="450" w:lineRule="atLeast"/>
        <w:rPr>
          <w:rFonts w:eastAsia="Times New Roman" w:cs="Arial"/>
          <w:color w:val="312F30"/>
          <w:sz w:val="36"/>
          <w:szCs w:val="36"/>
        </w:rPr>
      </w:pPr>
    </w:p>
    <w:p w:rsidR="008437D4" w:rsidRDefault="008437D4" w:rsidP="008437D4">
      <w:pPr>
        <w:pStyle w:val="ListParagraph"/>
        <w:shd w:val="clear" w:color="auto" w:fill="FFFFFF"/>
        <w:spacing w:after="0" w:line="450" w:lineRule="atLeast"/>
        <w:rPr>
          <w:rFonts w:eastAsia="Times New Roman" w:cs="Arial"/>
          <w:b/>
          <w:color w:val="312F30"/>
          <w:sz w:val="36"/>
          <w:szCs w:val="36"/>
          <w:u w:val="single"/>
        </w:rPr>
      </w:pPr>
    </w:p>
    <w:p w:rsidR="008437D4" w:rsidRDefault="008437D4" w:rsidP="008437D4">
      <w:pPr>
        <w:shd w:val="clear" w:color="auto" w:fill="FFFFFF"/>
        <w:spacing w:after="0" w:line="450" w:lineRule="atLeast"/>
        <w:rPr>
          <w:rFonts w:eastAsia="Times New Roman" w:cs="Arial"/>
          <w:b/>
          <w:color w:val="312F30"/>
          <w:sz w:val="36"/>
          <w:szCs w:val="36"/>
          <w:u w:val="single"/>
        </w:rPr>
      </w:pPr>
    </w:p>
    <w:p w:rsidR="008437D4" w:rsidRPr="008437D4" w:rsidRDefault="008437D4" w:rsidP="008437D4">
      <w:pPr>
        <w:shd w:val="clear" w:color="auto" w:fill="FFFFFF"/>
        <w:spacing w:after="0" w:line="450" w:lineRule="atLeast"/>
        <w:rPr>
          <w:rFonts w:eastAsia="Times New Roman" w:cs="Arial"/>
          <w:b/>
          <w:color w:val="312F30"/>
          <w:sz w:val="36"/>
          <w:szCs w:val="36"/>
          <w:u w:val="single"/>
        </w:rPr>
      </w:pPr>
    </w:p>
    <w:p w:rsidR="00C22974" w:rsidRDefault="00200CBF" w:rsidP="00C22974">
      <w:pPr>
        <w:pStyle w:val="ListParagraph"/>
        <w:numPr>
          <w:ilvl w:val="0"/>
          <w:numId w:val="3"/>
        </w:numPr>
        <w:shd w:val="clear" w:color="auto" w:fill="FFFFFF"/>
        <w:spacing w:after="0" w:line="450" w:lineRule="atLeast"/>
        <w:rPr>
          <w:rFonts w:eastAsia="Times New Roman" w:cs="Arial"/>
          <w:b/>
          <w:color w:val="312F30"/>
          <w:sz w:val="36"/>
          <w:szCs w:val="36"/>
          <w:u w:val="single"/>
        </w:rPr>
      </w:pPr>
      <w:r w:rsidRPr="00200CBF">
        <w:rPr>
          <w:rFonts w:eastAsia="Times New Roman" w:cs="Arial"/>
          <w:b/>
          <w:color w:val="312F30"/>
          <w:sz w:val="36"/>
          <w:szCs w:val="36"/>
          <w:u w:val="single"/>
        </w:rPr>
        <w:t>Maryland Regional Braille Challenge:</w:t>
      </w:r>
    </w:p>
    <w:p w:rsidR="00C22974" w:rsidRDefault="00C22974" w:rsidP="00C22974">
      <w:pPr>
        <w:shd w:val="clear" w:color="auto" w:fill="FFFFFF"/>
        <w:spacing w:after="0" w:line="450" w:lineRule="atLeast"/>
        <w:rPr>
          <w:rFonts w:eastAsia="Times New Roman" w:cs="Arial"/>
          <w:b/>
          <w:color w:val="312F30"/>
          <w:sz w:val="36"/>
          <w:szCs w:val="36"/>
        </w:rPr>
      </w:pPr>
      <w:r>
        <w:rPr>
          <w:rFonts w:eastAsia="Times New Roman" w:cs="Arial"/>
          <w:b/>
          <w:color w:val="312F30"/>
          <w:sz w:val="36"/>
          <w:szCs w:val="36"/>
        </w:rPr>
        <w:t xml:space="preserve">         </w:t>
      </w:r>
      <w:r w:rsidR="0068449F" w:rsidRPr="00C22974">
        <w:rPr>
          <w:rFonts w:eastAsia="Times New Roman" w:cs="Arial"/>
          <w:b/>
          <w:color w:val="312F30"/>
          <w:sz w:val="36"/>
          <w:szCs w:val="36"/>
        </w:rPr>
        <w:t>Saturday, February 9</w:t>
      </w:r>
      <w:r w:rsidR="0068449F" w:rsidRPr="00C22974">
        <w:rPr>
          <w:rFonts w:eastAsia="Times New Roman" w:cs="Arial"/>
          <w:b/>
          <w:color w:val="312F30"/>
          <w:sz w:val="36"/>
          <w:szCs w:val="36"/>
          <w:vertAlign w:val="superscript"/>
        </w:rPr>
        <w:t xml:space="preserve">th, </w:t>
      </w:r>
      <w:r w:rsidR="0068449F" w:rsidRPr="00C22974">
        <w:rPr>
          <w:rFonts w:eastAsia="Times New Roman" w:cs="Arial"/>
          <w:b/>
          <w:color w:val="312F30"/>
          <w:sz w:val="36"/>
          <w:szCs w:val="36"/>
        </w:rPr>
        <w:t>2019</w:t>
      </w:r>
      <w:r w:rsidRPr="00C22974">
        <w:rPr>
          <w:rFonts w:eastAsia="Times New Roman" w:cs="Arial"/>
          <w:b/>
          <w:color w:val="312F30"/>
          <w:sz w:val="36"/>
          <w:szCs w:val="36"/>
        </w:rPr>
        <w:t xml:space="preserve">   </w:t>
      </w:r>
    </w:p>
    <w:p w:rsidR="00C22974" w:rsidRDefault="00C22974" w:rsidP="00C22974">
      <w:pPr>
        <w:shd w:val="clear" w:color="auto" w:fill="FFFFFF"/>
        <w:spacing w:after="0" w:line="450" w:lineRule="atLeast"/>
        <w:rPr>
          <w:rFonts w:eastAsia="Times New Roman" w:cs="Arial"/>
          <w:b/>
          <w:color w:val="312F30"/>
          <w:sz w:val="36"/>
          <w:szCs w:val="36"/>
        </w:rPr>
      </w:pPr>
      <w:r w:rsidRPr="00C22974">
        <w:rPr>
          <w:rFonts w:eastAsia="Times New Roman" w:cs="Arial"/>
          <w:b/>
          <w:color w:val="312F30"/>
          <w:sz w:val="36"/>
          <w:szCs w:val="36"/>
        </w:rPr>
        <w:t xml:space="preserve">  </w:t>
      </w:r>
      <w:r>
        <w:rPr>
          <w:rFonts w:eastAsia="Times New Roman" w:cs="Arial"/>
          <w:b/>
          <w:color w:val="312F30"/>
          <w:sz w:val="36"/>
          <w:szCs w:val="36"/>
        </w:rPr>
        <w:t xml:space="preserve">                                                                </w:t>
      </w:r>
      <w:r>
        <w:rPr>
          <w:noProof/>
        </w:rPr>
        <w:drawing>
          <wp:inline distT="0" distB="0" distL="0" distR="0" wp14:anchorId="6C10E7BA" wp14:editId="5F96C3CD">
            <wp:extent cx="1473200" cy="96598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3200" cy="965987"/>
                    </a:xfrm>
                    <a:prstGeom prst="rect">
                      <a:avLst/>
                    </a:prstGeom>
                    <a:noFill/>
                    <a:ln>
                      <a:noFill/>
                    </a:ln>
                  </pic:spPr>
                </pic:pic>
              </a:graphicData>
            </a:graphic>
          </wp:inline>
        </w:drawing>
      </w:r>
      <w:r w:rsidRPr="00C22974">
        <w:rPr>
          <w:rFonts w:eastAsia="Times New Roman" w:cs="Arial"/>
          <w:b/>
          <w:color w:val="312F30"/>
          <w:sz w:val="36"/>
          <w:szCs w:val="36"/>
        </w:rPr>
        <w:t xml:space="preserve">     </w:t>
      </w:r>
    </w:p>
    <w:p w:rsidR="00200CBF" w:rsidRPr="00C22974" w:rsidRDefault="00C22974" w:rsidP="00C22974">
      <w:pPr>
        <w:shd w:val="clear" w:color="auto" w:fill="FFFFFF"/>
        <w:spacing w:after="0" w:line="450" w:lineRule="atLeast"/>
        <w:rPr>
          <w:rFonts w:eastAsia="Times New Roman" w:cs="Arial"/>
          <w:b/>
          <w:color w:val="312F30"/>
          <w:sz w:val="36"/>
          <w:szCs w:val="36"/>
          <w:u w:val="single"/>
        </w:rPr>
      </w:pPr>
      <w:r w:rsidRPr="00C22974">
        <w:rPr>
          <w:rFonts w:eastAsia="Times New Roman" w:cs="Arial"/>
          <w:b/>
          <w:color w:val="312F30"/>
          <w:sz w:val="36"/>
          <w:szCs w:val="36"/>
        </w:rPr>
        <w:t xml:space="preserve">             </w:t>
      </w:r>
      <w:r>
        <w:rPr>
          <w:rFonts w:eastAsia="Times New Roman" w:cs="Arial"/>
          <w:b/>
          <w:color w:val="312F30"/>
          <w:sz w:val="36"/>
          <w:szCs w:val="36"/>
        </w:rPr>
        <w:t xml:space="preserve">          </w:t>
      </w:r>
      <w:r w:rsidRPr="00C22974">
        <w:rPr>
          <w:rFonts w:eastAsia="Times New Roman" w:cs="Arial"/>
          <w:b/>
          <w:color w:val="312F30"/>
          <w:sz w:val="36"/>
          <w:szCs w:val="36"/>
        </w:rPr>
        <w:t xml:space="preserve">  </w:t>
      </w:r>
    </w:p>
    <w:p w:rsidR="00372836" w:rsidRPr="00372836" w:rsidRDefault="00372836" w:rsidP="00372836">
      <w:pPr>
        <w:autoSpaceDE w:val="0"/>
        <w:autoSpaceDN w:val="0"/>
        <w:adjustRightInd w:val="0"/>
        <w:spacing w:after="0" w:line="240" w:lineRule="auto"/>
        <w:rPr>
          <w:rFonts w:cs="Verdana"/>
          <w:sz w:val="28"/>
          <w:szCs w:val="28"/>
        </w:rPr>
      </w:pPr>
      <w:r w:rsidRPr="00372836">
        <w:rPr>
          <w:rFonts w:cs="Verdana"/>
          <w:sz w:val="28"/>
          <w:szCs w:val="28"/>
        </w:rPr>
        <w:t>The Maryland State Department of Education and the Maryland School for the</w:t>
      </w:r>
    </w:p>
    <w:p w:rsidR="00372836" w:rsidRPr="00372836" w:rsidRDefault="00372836" w:rsidP="00372836">
      <w:pPr>
        <w:autoSpaceDE w:val="0"/>
        <w:autoSpaceDN w:val="0"/>
        <w:adjustRightInd w:val="0"/>
        <w:spacing w:after="0" w:line="240" w:lineRule="auto"/>
        <w:rPr>
          <w:rFonts w:cs="Verdana"/>
          <w:sz w:val="28"/>
          <w:szCs w:val="28"/>
        </w:rPr>
      </w:pPr>
      <w:r w:rsidRPr="00372836">
        <w:rPr>
          <w:rFonts w:cs="Verdana"/>
          <w:sz w:val="28"/>
          <w:szCs w:val="28"/>
        </w:rPr>
        <w:t>Blind will be hosting the Maryland 2019 Regional Braille Challenge</w:t>
      </w:r>
    </w:p>
    <w:p w:rsidR="00372836" w:rsidRPr="00372836" w:rsidRDefault="00372836" w:rsidP="00372836">
      <w:pPr>
        <w:autoSpaceDE w:val="0"/>
        <w:autoSpaceDN w:val="0"/>
        <w:adjustRightInd w:val="0"/>
        <w:spacing w:after="0" w:line="240" w:lineRule="auto"/>
        <w:rPr>
          <w:rFonts w:cs="Verdana-Bold"/>
          <w:b/>
          <w:bCs/>
          <w:sz w:val="28"/>
          <w:szCs w:val="28"/>
        </w:rPr>
      </w:pPr>
      <w:r w:rsidRPr="00372836">
        <w:rPr>
          <w:rFonts w:cs="Verdana-Bold"/>
          <w:b/>
          <w:bCs/>
          <w:sz w:val="28"/>
          <w:szCs w:val="28"/>
        </w:rPr>
        <w:t>The 2019 Maryland Regional Braille Challenge is celebrating 10 years so</w:t>
      </w:r>
    </w:p>
    <w:p w:rsidR="00372836" w:rsidRPr="00372836" w:rsidRDefault="00372836" w:rsidP="00372836">
      <w:pPr>
        <w:autoSpaceDE w:val="0"/>
        <w:autoSpaceDN w:val="0"/>
        <w:adjustRightInd w:val="0"/>
        <w:spacing w:after="0" w:line="240" w:lineRule="auto"/>
        <w:rPr>
          <w:rFonts w:cs="Verdana-Bold"/>
          <w:b/>
          <w:bCs/>
          <w:sz w:val="28"/>
          <w:szCs w:val="28"/>
        </w:rPr>
      </w:pPr>
      <w:proofErr w:type="gramStart"/>
      <w:r w:rsidRPr="00372836">
        <w:rPr>
          <w:rFonts w:cs="Verdana-Bold"/>
          <w:b/>
          <w:bCs/>
          <w:sz w:val="28"/>
          <w:szCs w:val="28"/>
        </w:rPr>
        <w:t>it’s</w:t>
      </w:r>
      <w:proofErr w:type="gramEnd"/>
      <w:r w:rsidRPr="00372836">
        <w:rPr>
          <w:rFonts w:cs="Verdana-Bold"/>
          <w:b/>
          <w:bCs/>
          <w:sz w:val="28"/>
          <w:szCs w:val="28"/>
        </w:rPr>
        <w:t xml:space="preserve"> time to boogie on over to the Maryland School for the Blind and be a</w:t>
      </w:r>
    </w:p>
    <w:p w:rsidR="00372836" w:rsidRPr="00372836" w:rsidRDefault="00372836" w:rsidP="00372836">
      <w:pPr>
        <w:autoSpaceDE w:val="0"/>
        <w:autoSpaceDN w:val="0"/>
        <w:adjustRightInd w:val="0"/>
        <w:spacing w:after="0" w:line="240" w:lineRule="auto"/>
        <w:rPr>
          <w:rFonts w:cs="Verdana-Bold"/>
          <w:b/>
          <w:bCs/>
          <w:sz w:val="28"/>
          <w:szCs w:val="28"/>
        </w:rPr>
      </w:pPr>
      <w:proofErr w:type="gramStart"/>
      <w:r w:rsidRPr="00372836">
        <w:rPr>
          <w:rFonts w:cs="Verdana-Bold"/>
          <w:b/>
          <w:bCs/>
          <w:sz w:val="28"/>
          <w:szCs w:val="28"/>
        </w:rPr>
        <w:t>part</w:t>
      </w:r>
      <w:proofErr w:type="gramEnd"/>
      <w:r w:rsidRPr="00372836">
        <w:rPr>
          <w:rFonts w:cs="Verdana-Bold"/>
          <w:b/>
          <w:bCs/>
          <w:sz w:val="28"/>
          <w:szCs w:val="28"/>
        </w:rPr>
        <w:t xml:space="preserve"> of the disco theme! It’s going to be </w:t>
      </w:r>
      <w:proofErr w:type="spellStart"/>
      <w:r w:rsidRPr="00372836">
        <w:rPr>
          <w:rFonts w:cs="Verdana-Bold"/>
          <w:b/>
          <w:bCs/>
          <w:sz w:val="28"/>
          <w:szCs w:val="28"/>
        </w:rPr>
        <w:t>Dy</w:t>
      </w:r>
      <w:proofErr w:type="spellEnd"/>
      <w:r w:rsidRPr="00372836">
        <w:rPr>
          <w:rFonts w:cs="Verdana-Bold"/>
          <w:b/>
          <w:bCs/>
          <w:sz w:val="28"/>
          <w:szCs w:val="28"/>
        </w:rPr>
        <w:t>-no-mite!</w:t>
      </w:r>
    </w:p>
    <w:p w:rsidR="00372836" w:rsidRPr="00372836" w:rsidRDefault="00372836" w:rsidP="00372836">
      <w:pPr>
        <w:autoSpaceDE w:val="0"/>
        <w:autoSpaceDN w:val="0"/>
        <w:adjustRightInd w:val="0"/>
        <w:spacing w:after="0" w:line="240" w:lineRule="auto"/>
        <w:rPr>
          <w:rFonts w:cs="Verdana"/>
          <w:sz w:val="28"/>
          <w:szCs w:val="28"/>
        </w:rPr>
      </w:pPr>
      <w:r w:rsidRPr="00372836">
        <w:rPr>
          <w:rFonts w:cs="Verdana"/>
          <w:sz w:val="28"/>
          <w:szCs w:val="28"/>
        </w:rPr>
        <w:t>Braille is an important key to literacy! It allows for the enjoyment of reading,</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leads</w:t>
      </w:r>
      <w:proofErr w:type="gramEnd"/>
      <w:r w:rsidRPr="00372836">
        <w:rPr>
          <w:rFonts w:cs="Verdana"/>
          <w:sz w:val="28"/>
          <w:szCs w:val="28"/>
        </w:rPr>
        <w:t xml:space="preserve"> to school success, and opens the doors to future employment. Come</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celebrate</w:t>
      </w:r>
      <w:proofErr w:type="gramEnd"/>
      <w:r w:rsidRPr="00372836">
        <w:rPr>
          <w:rFonts w:cs="Verdana"/>
          <w:sz w:val="28"/>
          <w:szCs w:val="28"/>
        </w:rPr>
        <w:t xml:space="preserve"> braille literacy with a day filled with fun, competition, learning, and</w:t>
      </w:r>
    </w:p>
    <w:p w:rsidR="0068449F" w:rsidRDefault="00372836" w:rsidP="00372836">
      <w:pPr>
        <w:shd w:val="clear" w:color="auto" w:fill="FFFFFF"/>
        <w:spacing w:after="0" w:line="450" w:lineRule="atLeast"/>
        <w:rPr>
          <w:rFonts w:cs="Verdana"/>
          <w:sz w:val="28"/>
          <w:szCs w:val="28"/>
        </w:rPr>
      </w:pPr>
      <w:proofErr w:type="gramStart"/>
      <w:r w:rsidRPr="00372836">
        <w:rPr>
          <w:rFonts w:cs="Verdana"/>
          <w:sz w:val="28"/>
          <w:szCs w:val="28"/>
        </w:rPr>
        <w:t>prizes</w:t>
      </w:r>
      <w:proofErr w:type="gramEnd"/>
      <w:r w:rsidRPr="00372836">
        <w:rPr>
          <w:rFonts w:cs="Verdana"/>
          <w:sz w:val="28"/>
          <w:szCs w:val="28"/>
        </w:rPr>
        <w:t>!</w:t>
      </w:r>
    </w:p>
    <w:p w:rsidR="00372836" w:rsidRPr="00372836" w:rsidRDefault="00372836" w:rsidP="00372836">
      <w:pPr>
        <w:autoSpaceDE w:val="0"/>
        <w:autoSpaceDN w:val="0"/>
        <w:adjustRightInd w:val="0"/>
        <w:spacing w:after="0" w:line="240" w:lineRule="auto"/>
        <w:rPr>
          <w:rFonts w:cs="Verdana"/>
          <w:sz w:val="28"/>
          <w:szCs w:val="28"/>
        </w:rPr>
      </w:pPr>
      <w:r w:rsidRPr="00372836">
        <w:rPr>
          <w:rFonts w:cs="Verdana"/>
          <w:sz w:val="28"/>
          <w:szCs w:val="28"/>
        </w:rPr>
        <w:t xml:space="preserve">The non-competitive program for </w:t>
      </w:r>
      <w:r w:rsidRPr="00372836">
        <w:rPr>
          <w:rFonts w:cs="Verdana"/>
          <w:b/>
          <w:i/>
          <w:sz w:val="28"/>
          <w:szCs w:val="28"/>
        </w:rPr>
        <w:t>Braille Enrichment for Literacy and Learning</w:t>
      </w:r>
    </w:p>
    <w:p w:rsidR="00372836" w:rsidRPr="00372836" w:rsidRDefault="00372836" w:rsidP="00372836">
      <w:pPr>
        <w:autoSpaceDE w:val="0"/>
        <w:autoSpaceDN w:val="0"/>
        <w:adjustRightInd w:val="0"/>
        <w:spacing w:after="0" w:line="240" w:lineRule="auto"/>
        <w:rPr>
          <w:rFonts w:cs="Verdana"/>
          <w:sz w:val="28"/>
          <w:szCs w:val="28"/>
        </w:rPr>
      </w:pPr>
      <w:r w:rsidRPr="00372836">
        <w:rPr>
          <w:rFonts w:cs="Verdana"/>
          <w:sz w:val="28"/>
          <w:szCs w:val="28"/>
        </w:rPr>
        <w:t>(</w:t>
      </w:r>
      <w:r w:rsidRPr="00372836">
        <w:rPr>
          <w:rFonts w:cs="Verdana"/>
          <w:b/>
          <w:i/>
          <w:sz w:val="28"/>
          <w:szCs w:val="28"/>
        </w:rPr>
        <w:t>BELL</w:t>
      </w:r>
      <w:r w:rsidRPr="00372836">
        <w:rPr>
          <w:rFonts w:cs="Verdana"/>
          <w:sz w:val="28"/>
          <w:szCs w:val="28"/>
        </w:rPr>
        <w:t>) will return again this year. Students will participate with peers and blind</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adult</w:t>
      </w:r>
      <w:proofErr w:type="gramEnd"/>
      <w:r w:rsidRPr="00372836">
        <w:rPr>
          <w:rFonts w:cs="Verdana"/>
          <w:sz w:val="28"/>
          <w:szCs w:val="28"/>
        </w:rPr>
        <w:t xml:space="preserve"> role models in various fun activities which integrate braille. This is for</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elementary</w:t>
      </w:r>
      <w:proofErr w:type="gramEnd"/>
      <w:r w:rsidRPr="00372836">
        <w:rPr>
          <w:rFonts w:cs="Verdana"/>
          <w:sz w:val="28"/>
          <w:szCs w:val="28"/>
        </w:rPr>
        <w:t xml:space="preserve"> aged students and the group size is limited to 10. This program is</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designed</w:t>
      </w:r>
      <w:proofErr w:type="gramEnd"/>
      <w:r w:rsidRPr="00372836">
        <w:rPr>
          <w:rFonts w:cs="Verdana"/>
          <w:sz w:val="28"/>
          <w:szCs w:val="28"/>
        </w:rPr>
        <w:t xml:space="preserve"> for beginning braille readers who are learning the alphabet and some</w:t>
      </w:r>
    </w:p>
    <w:p w:rsidR="00372836" w:rsidRDefault="00372836" w:rsidP="00372836">
      <w:pPr>
        <w:shd w:val="clear" w:color="auto" w:fill="FFFFFF"/>
        <w:spacing w:after="0" w:line="450" w:lineRule="atLeast"/>
        <w:rPr>
          <w:rFonts w:cs="Verdana"/>
          <w:sz w:val="28"/>
          <w:szCs w:val="28"/>
        </w:rPr>
      </w:pPr>
      <w:proofErr w:type="gramStart"/>
      <w:r w:rsidRPr="00372836">
        <w:rPr>
          <w:rFonts w:cs="Verdana"/>
          <w:sz w:val="28"/>
          <w:szCs w:val="28"/>
        </w:rPr>
        <w:t>contractions</w:t>
      </w:r>
      <w:proofErr w:type="gramEnd"/>
      <w:r w:rsidRPr="00372836">
        <w:rPr>
          <w:rFonts w:cs="Verdana"/>
          <w:sz w:val="28"/>
          <w:szCs w:val="28"/>
        </w:rPr>
        <w:t>.</w:t>
      </w:r>
    </w:p>
    <w:p w:rsidR="00372836" w:rsidRPr="00372836" w:rsidRDefault="00372836" w:rsidP="00372836">
      <w:pPr>
        <w:autoSpaceDE w:val="0"/>
        <w:autoSpaceDN w:val="0"/>
        <w:adjustRightInd w:val="0"/>
        <w:spacing w:after="0" w:line="240" w:lineRule="auto"/>
        <w:rPr>
          <w:rFonts w:cs="Verdana"/>
          <w:sz w:val="28"/>
          <w:szCs w:val="28"/>
        </w:rPr>
      </w:pPr>
      <w:r w:rsidRPr="00372836">
        <w:rPr>
          <w:rFonts w:cs="Verdana"/>
          <w:sz w:val="28"/>
          <w:szCs w:val="28"/>
        </w:rPr>
        <w:t>Students who read braille in grades pre-kindergarten through grade 12 are</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invited</w:t>
      </w:r>
      <w:proofErr w:type="gramEnd"/>
      <w:r w:rsidRPr="00372836">
        <w:rPr>
          <w:rFonts w:cs="Verdana"/>
          <w:sz w:val="28"/>
          <w:szCs w:val="28"/>
        </w:rPr>
        <w:t xml:space="preserve"> to participate in the </w:t>
      </w:r>
      <w:r w:rsidRPr="00372836">
        <w:rPr>
          <w:rFonts w:cs="Verdana"/>
          <w:b/>
          <w:sz w:val="28"/>
          <w:szCs w:val="28"/>
        </w:rPr>
        <w:t>Maryland Regional Braille Challenge</w:t>
      </w:r>
      <w:r w:rsidRPr="00372836">
        <w:rPr>
          <w:rFonts w:cs="Verdana"/>
          <w:sz w:val="28"/>
          <w:szCs w:val="28"/>
        </w:rPr>
        <w:t xml:space="preserve"> reading and</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writing</w:t>
      </w:r>
      <w:proofErr w:type="gramEnd"/>
      <w:r w:rsidRPr="00372836">
        <w:rPr>
          <w:rFonts w:cs="Verdana"/>
          <w:sz w:val="28"/>
          <w:szCs w:val="28"/>
        </w:rPr>
        <w:t xml:space="preserve"> contests. Parents are invited to participate in workshops while students</w:t>
      </w:r>
    </w:p>
    <w:p w:rsidR="00372836" w:rsidRP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are</w:t>
      </w:r>
      <w:proofErr w:type="gramEnd"/>
      <w:r w:rsidRPr="00372836">
        <w:rPr>
          <w:rFonts w:cs="Verdana"/>
          <w:sz w:val="28"/>
          <w:szCs w:val="28"/>
        </w:rPr>
        <w:t xml:space="preserve"> competing. Teachers and school staff are invited to assist with test</w:t>
      </w:r>
    </w:p>
    <w:p w:rsidR="00372836" w:rsidRDefault="00372836" w:rsidP="00372836">
      <w:pPr>
        <w:autoSpaceDE w:val="0"/>
        <w:autoSpaceDN w:val="0"/>
        <w:adjustRightInd w:val="0"/>
        <w:spacing w:after="0" w:line="240" w:lineRule="auto"/>
        <w:rPr>
          <w:rFonts w:cs="Verdana"/>
          <w:sz w:val="28"/>
          <w:szCs w:val="28"/>
        </w:rPr>
      </w:pPr>
      <w:proofErr w:type="gramStart"/>
      <w:r w:rsidRPr="00372836">
        <w:rPr>
          <w:rFonts w:cs="Verdana"/>
          <w:sz w:val="28"/>
          <w:szCs w:val="28"/>
        </w:rPr>
        <w:t>proctoring</w:t>
      </w:r>
      <w:proofErr w:type="gramEnd"/>
      <w:r w:rsidRPr="00372836">
        <w:rPr>
          <w:rFonts w:cs="Verdana"/>
          <w:sz w:val="28"/>
          <w:szCs w:val="28"/>
        </w:rPr>
        <w:t xml:space="preserve">, scoring, and facilitating activities throughout the day. </w:t>
      </w:r>
    </w:p>
    <w:p w:rsidR="00372836" w:rsidRDefault="00372836" w:rsidP="00372836">
      <w:pPr>
        <w:autoSpaceDE w:val="0"/>
        <w:autoSpaceDN w:val="0"/>
        <w:adjustRightInd w:val="0"/>
        <w:spacing w:after="0" w:line="240" w:lineRule="auto"/>
        <w:rPr>
          <w:rFonts w:cs="Verdana"/>
          <w:sz w:val="28"/>
          <w:szCs w:val="28"/>
        </w:rPr>
      </w:pPr>
      <w:r>
        <w:rPr>
          <w:rFonts w:cs="Verdana"/>
          <w:sz w:val="28"/>
          <w:szCs w:val="28"/>
        </w:rPr>
        <w:t xml:space="preserve">Presentations </w:t>
      </w:r>
      <w:r w:rsidRPr="00372836">
        <w:rPr>
          <w:rFonts w:cs="Verdana"/>
          <w:sz w:val="28"/>
          <w:szCs w:val="28"/>
        </w:rPr>
        <w:t xml:space="preserve">include workshops to address </w:t>
      </w:r>
      <w:r w:rsidRPr="00372836">
        <w:rPr>
          <w:rFonts w:cs="Verdana"/>
          <w:b/>
          <w:i/>
          <w:sz w:val="28"/>
          <w:szCs w:val="28"/>
        </w:rPr>
        <w:t>independent and adaptive living skills</w:t>
      </w:r>
      <w:r>
        <w:rPr>
          <w:rFonts w:cs="Verdana"/>
          <w:sz w:val="28"/>
          <w:szCs w:val="28"/>
        </w:rPr>
        <w:t xml:space="preserve"> and what it </w:t>
      </w:r>
      <w:r w:rsidRPr="00372836">
        <w:rPr>
          <w:rFonts w:cs="Verdana"/>
          <w:sz w:val="28"/>
          <w:szCs w:val="28"/>
        </w:rPr>
        <w:t xml:space="preserve">takes to </w:t>
      </w:r>
      <w:r w:rsidRPr="00372836">
        <w:rPr>
          <w:rFonts w:cs="Verdana"/>
          <w:b/>
          <w:i/>
          <w:sz w:val="28"/>
          <w:szCs w:val="28"/>
        </w:rPr>
        <w:t>be successful in college</w:t>
      </w:r>
      <w:r w:rsidRPr="00372836">
        <w:rPr>
          <w:rFonts w:cs="Verdana"/>
          <w:sz w:val="28"/>
          <w:szCs w:val="28"/>
        </w:rPr>
        <w:t>. Our keynote sp</w:t>
      </w:r>
      <w:r>
        <w:rPr>
          <w:rFonts w:cs="Verdana"/>
          <w:sz w:val="28"/>
          <w:szCs w:val="28"/>
        </w:rPr>
        <w:t xml:space="preserve">eaker is </w:t>
      </w:r>
      <w:r w:rsidRPr="00372836">
        <w:rPr>
          <w:rFonts w:cs="Verdana"/>
          <w:b/>
          <w:sz w:val="28"/>
          <w:szCs w:val="28"/>
        </w:rPr>
        <w:t>Sergio</w:t>
      </w:r>
      <w:r>
        <w:rPr>
          <w:rFonts w:cs="Verdana"/>
          <w:sz w:val="28"/>
          <w:szCs w:val="28"/>
        </w:rPr>
        <w:t xml:space="preserve"> </w:t>
      </w:r>
      <w:r w:rsidRPr="00372836">
        <w:rPr>
          <w:rFonts w:cs="Verdana"/>
          <w:b/>
          <w:sz w:val="28"/>
          <w:szCs w:val="28"/>
        </w:rPr>
        <w:t>Oliva</w:t>
      </w:r>
      <w:r>
        <w:rPr>
          <w:rFonts w:cs="Verdana"/>
          <w:sz w:val="28"/>
          <w:szCs w:val="28"/>
        </w:rPr>
        <w:t xml:space="preserve">, </w:t>
      </w:r>
      <w:r w:rsidRPr="00372836">
        <w:rPr>
          <w:rFonts w:cs="Verdana"/>
          <w:b/>
          <w:i/>
          <w:sz w:val="28"/>
          <w:szCs w:val="28"/>
        </w:rPr>
        <w:t>National Programs Director at Braille Institute.</w:t>
      </w:r>
      <w:r w:rsidRPr="00372836">
        <w:rPr>
          <w:rFonts w:cs="Verdana"/>
          <w:sz w:val="28"/>
          <w:szCs w:val="28"/>
        </w:rPr>
        <w:t xml:space="preserve"> We hope you will join us for</w:t>
      </w:r>
      <w:r>
        <w:rPr>
          <w:rFonts w:cs="Verdana"/>
          <w:sz w:val="28"/>
          <w:szCs w:val="28"/>
        </w:rPr>
        <w:t xml:space="preserve"> this exciting </w:t>
      </w:r>
      <w:r w:rsidRPr="00372836">
        <w:rPr>
          <w:rFonts w:cs="Verdana"/>
          <w:sz w:val="28"/>
          <w:szCs w:val="28"/>
        </w:rPr>
        <w:t>event!</w:t>
      </w:r>
    </w:p>
    <w:p w:rsidR="00372836" w:rsidRPr="00372836" w:rsidRDefault="00372836" w:rsidP="00372836">
      <w:pPr>
        <w:autoSpaceDE w:val="0"/>
        <w:autoSpaceDN w:val="0"/>
        <w:adjustRightInd w:val="0"/>
        <w:spacing w:after="0" w:line="240" w:lineRule="auto"/>
        <w:rPr>
          <w:rFonts w:cs="Verdana"/>
          <w:color w:val="000000"/>
          <w:sz w:val="28"/>
          <w:szCs w:val="28"/>
        </w:rPr>
      </w:pPr>
      <w:r w:rsidRPr="00372836">
        <w:rPr>
          <w:rFonts w:cs="Verdana"/>
          <w:color w:val="000000"/>
          <w:sz w:val="28"/>
          <w:szCs w:val="28"/>
        </w:rPr>
        <w:t xml:space="preserve">To learn more about the </w:t>
      </w:r>
      <w:r w:rsidRPr="00372836">
        <w:rPr>
          <w:rFonts w:cs="Verdana"/>
          <w:b/>
          <w:color w:val="000000"/>
          <w:sz w:val="28"/>
          <w:szCs w:val="28"/>
        </w:rPr>
        <w:t>Braille Challenge</w:t>
      </w:r>
      <w:r w:rsidRPr="00372836">
        <w:rPr>
          <w:rFonts w:cs="Verdana"/>
          <w:color w:val="000000"/>
          <w:sz w:val="28"/>
          <w:szCs w:val="28"/>
        </w:rPr>
        <w:t xml:space="preserve"> visit </w:t>
      </w:r>
      <w:r w:rsidRPr="00372836">
        <w:rPr>
          <w:rFonts w:cs="Verdana"/>
          <w:color w:val="0070C0"/>
          <w:sz w:val="28"/>
          <w:szCs w:val="28"/>
        </w:rPr>
        <w:t xml:space="preserve">BrailleInstitute.org </w:t>
      </w:r>
      <w:r w:rsidRPr="00372836">
        <w:rPr>
          <w:rFonts w:cs="Verdana"/>
          <w:color w:val="000000"/>
          <w:sz w:val="28"/>
          <w:szCs w:val="28"/>
        </w:rPr>
        <w:t>and to find</w:t>
      </w:r>
    </w:p>
    <w:p w:rsidR="00372836" w:rsidRPr="00372836" w:rsidRDefault="00372836" w:rsidP="00372836">
      <w:pPr>
        <w:autoSpaceDE w:val="0"/>
        <w:autoSpaceDN w:val="0"/>
        <w:adjustRightInd w:val="0"/>
        <w:spacing w:after="0" w:line="240" w:lineRule="auto"/>
        <w:rPr>
          <w:rFonts w:cs="Verdana"/>
          <w:color w:val="000000"/>
          <w:sz w:val="28"/>
          <w:szCs w:val="28"/>
        </w:rPr>
      </w:pPr>
      <w:proofErr w:type="gramStart"/>
      <w:r w:rsidRPr="00372836">
        <w:rPr>
          <w:rFonts w:cs="Verdana"/>
          <w:color w:val="000000"/>
          <w:sz w:val="28"/>
          <w:szCs w:val="28"/>
        </w:rPr>
        <w:t>practice</w:t>
      </w:r>
      <w:proofErr w:type="gramEnd"/>
      <w:r w:rsidRPr="00372836">
        <w:rPr>
          <w:rFonts w:cs="Verdana"/>
          <w:color w:val="000000"/>
          <w:sz w:val="28"/>
          <w:szCs w:val="28"/>
        </w:rPr>
        <w:t xml:space="preserve"> materials go to </w:t>
      </w:r>
      <w:r w:rsidRPr="00372836">
        <w:rPr>
          <w:rFonts w:cs="Verdana"/>
          <w:color w:val="0000FF"/>
          <w:sz w:val="28"/>
          <w:szCs w:val="28"/>
        </w:rPr>
        <w:t xml:space="preserve">Braille Institute's Braille Challenge Information </w:t>
      </w:r>
      <w:r w:rsidRPr="00372836">
        <w:rPr>
          <w:rFonts w:cs="Verdana"/>
          <w:color w:val="000000"/>
          <w:sz w:val="28"/>
          <w:szCs w:val="28"/>
        </w:rPr>
        <w:t>and</w:t>
      </w:r>
    </w:p>
    <w:p w:rsidR="00372836" w:rsidRDefault="00372836" w:rsidP="00372836">
      <w:pPr>
        <w:autoSpaceDE w:val="0"/>
        <w:autoSpaceDN w:val="0"/>
        <w:adjustRightInd w:val="0"/>
        <w:spacing w:after="0" w:line="240" w:lineRule="auto"/>
        <w:rPr>
          <w:rFonts w:cs="Verdana"/>
          <w:color w:val="000000"/>
          <w:sz w:val="28"/>
          <w:szCs w:val="28"/>
        </w:rPr>
      </w:pPr>
      <w:proofErr w:type="gramStart"/>
      <w:r w:rsidRPr="00372836">
        <w:rPr>
          <w:rFonts w:cs="Verdana"/>
          <w:color w:val="000000"/>
          <w:sz w:val="28"/>
          <w:szCs w:val="28"/>
        </w:rPr>
        <w:t>select</w:t>
      </w:r>
      <w:proofErr w:type="gramEnd"/>
      <w:r w:rsidRPr="00372836">
        <w:rPr>
          <w:rFonts w:cs="Verdana"/>
          <w:color w:val="000000"/>
          <w:sz w:val="28"/>
          <w:szCs w:val="28"/>
        </w:rPr>
        <w:t xml:space="preserve"> the “Sample Contests” link.</w:t>
      </w:r>
    </w:p>
    <w:p w:rsidR="00372836" w:rsidRPr="00372836" w:rsidRDefault="00372836" w:rsidP="00C22974">
      <w:pPr>
        <w:autoSpaceDE w:val="0"/>
        <w:autoSpaceDN w:val="0"/>
        <w:adjustRightInd w:val="0"/>
        <w:spacing w:after="0" w:line="240" w:lineRule="auto"/>
        <w:jc w:val="right"/>
        <w:rPr>
          <w:rFonts w:cs="Verdana"/>
          <w:sz w:val="28"/>
          <w:szCs w:val="28"/>
        </w:rPr>
      </w:pPr>
    </w:p>
    <w:p w:rsidR="00200CBF" w:rsidRPr="00372836" w:rsidRDefault="00200CBF" w:rsidP="00B656F3">
      <w:pPr>
        <w:shd w:val="clear" w:color="auto" w:fill="FFFFFF"/>
        <w:spacing w:after="0" w:line="450" w:lineRule="atLeast"/>
        <w:rPr>
          <w:rFonts w:eastAsia="Times New Roman" w:cs="Arial"/>
          <w:color w:val="312F30"/>
          <w:sz w:val="28"/>
          <w:szCs w:val="28"/>
        </w:rPr>
      </w:pPr>
    </w:p>
    <w:p w:rsidR="00223EFF" w:rsidRPr="0068449F" w:rsidRDefault="00223EFF" w:rsidP="0068449F">
      <w:pPr>
        <w:pStyle w:val="ListParagraph"/>
        <w:numPr>
          <w:ilvl w:val="0"/>
          <w:numId w:val="3"/>
        </w:numPr>
        <w:shd w:val="clear" w:color="auto" w:fill="FFFFFF"/>
        <w:spacing w:after="0" w:line="450" w:lineRule="atLeast"/>
        <w:rPr>
          <w:rFonts w:eastAsia="Times New Roman" w:cs="Arial"/>
          <w:b/>
          <w:sz w:val="36"/>
          <w:szCs w:val="36"/>
          <w:u w:val="single"/>
        </w:rPr>
      </w:pPr>
      <w:r w:rsidRPr="0068449F">
        <w:rPr>
          <w:b/>
          <w:sz w:val="36"/>
          <w:szCs w:val="36"/>
          <w:u w:val="single"/>
        </w:rPr>
        <w:t>Braille Challenge Art Challenge:</w:t>
      </w:r>
    </w:p>
    <w:p w:rsidR="00223EFF" w:rsidRPr="00BA361E" w:rsidRDefault="00223EFF" w:rsidP="00223EFF">
      <w:pPr>
        <w:rPr>
          <w:sz w:val="28"/>
          <w:szCs w:val="28"/>
        </w:rPr>
      </w:pPr>
      <w:r w:rsidRPr="00BA361E">
        <w:rPr>
          <w:sz w:val="28"/>
          <w:szCs w:val="28"/>
        </w:rPr>
        <w:t>Calling all Braille Readers and/or Braille Appreciators…</w:t>
      </w:r>
    </w:p>
    <w:p w:rsidR="00223EFF" w:rsidRPr="00BA361E" w:rsidRDefault="00223EFF" w:rsidP="00223EFF">
      <w:pPr>
        <w:rPr>
          <w:sz w:val="28"/>
          <w:szCs w:val="28"/>
        </w:rPr>
      </w:pPr>
      <w:r w:rsidRPr="00BA361E">
        <w:rPr>
          <w:i/>
          <w:sz w:val="28"/>
          <w:szCs w:val="28"/>
        </w:rPr>
        <w:t xml:space="preserve">Here is your chance to show your support of Braille and the </w:t>
      </w:r>
      <w:r w:rsidRPr="00BA361E">
        <w:rPr>
          <w:b/>
          <w:i/>
          <w:sz w:val="28"/>
          <w:szCs w:val="28"/>
        </w:rPr>
        <w:t>Regional Braille Challenge</w:t>
      </w:r>
      <w:r w:rsidRPr="00BA361E">
        <w:rPr>
          <w:i/>
          <w:sz w:val="28"/>
          <w:szCs w:val="28"/>
        </w:rPr>
        <w:t xml:space="preserve"> by creating wearable art in the form of a T-shirt </w:t>
      </w:r>
      <w:proofErr w:type="gramStart"/>
      <w:r w:rsidRPr="00BA361E">
        <w:rPr>
          <w:i/>
          <w:sz w:val="28"/>
          <w:szCs w:val="28"/>
        </w:rPr>
        <w:t>design !</w:t>
      </w:r>
      <w:proofErr w:type="gramEnd"/>
      <w:r w:rsidRPr="00BA361E">
        <w:rPr>
          <w:i/>
          <w:sz w:val="28"/>
          <w:szCs w:val="28"/>
        </w:rPr>
        <w:t xml:space="preserve"> </w:t>
      </w:r>
    </w:p>
    <w:p w:rsidR="00223EFF" w:rsidRPr="00BA361E" w:rsidRDefault="00223EFF" w:rsidP="00223EFF">
      <w:pPr>
        <w:rPr>
          <w:rFonts w:eastAsiaTheme="minorEastAsia"/>
          <w:noProof/>
          <w:sz w:val="28"/>
          <w:szCs w:val="28"/>
        </w:rPr>
      </w:pPr>
      <w:r w:rsidRPr="00BA361E">
        <w:rPr>
          <w:rFonts w:eastAsiaTheme="minorEastAsia"/>
          <w:b/>
          <w:noProof/>
          <w:sz w:val="28"/>
          <w:szCs w:val="28"/>
        </w:rPr>
        <w:t>Competition:</w:t>
      </w:r>
    </w:p>
    <w:p w:rsidR="00223EFF" w:rsidRPr="00BA361E" w:rsidRDefault="00223EFF" w:rsidP="00223EFF">
      <w:pPr>
        <w:pStyle w:val="ListParagraph"/>
        <w:numPr>
          <w:ilvl w:val="0"/>
          <w:numId w:val="4"/>
        </w:numPr>
        <w:rPr>
          <w:rFonts w:eastAsiaTheme="minorEastAsia"/>
          <w:noProof/>
          <w:sz w:val="28"/>
          <w:szCs w:val="28"/>
        </w:rPr>
      </w:pPr>
      <w:r w:rsidRPr="00BA361E">
        <w:rPr>
          <w:rFonts w:eastAsiaTheme="minorEastAsia"/>
          <w:noProof/>
          <w:sz w:val="28"/>
          <w:szCs w:val="28"/>
        </w:rPr>
        <w:t>Students in grades K– 12 create a design within the parameters of the attached paper that represents what Braille means to you. This design can be a literal or abstract design. Have fun with it!!</w:t>
      </w:r>
    </w:p>
    <w:p w:rsidR="00223EFF" w:rsidRPr="00BA361E" w:rsidRDefault="00223EFF" w:rsidP="00223EFF">
      <w:pPr>
        <w:pStyle w:val="ListParagraph"/>
        <w:numPr>
          <w:ilvl w:val="0"/>
          <w:numId w:val="4"/>
        </w:numPr>
        <w:rPr>
          <w:rFonts w:eastAsiaTheme="minorEastAsia"/>
          <w:noProof/>
          <w:sz w:val="28"/>
          <w:szCs w:val="28"/>
        </w:rPr>
      </w:pPr>
      <w:r w:rsidRPr="00BA361E">
        <w:rPr>
          <w:rFonts w:eastAsiaTheme="minorEastAsia"/>
          <w:noProof/>
          <w:sz w:val="28"/>
          <w:szCs w:val="28"/>
        </w:rPr>
        <w:t>Your design can be up to 4 different colors, plus the white background of the t-shirt.</w:t>
      </w:r>
    </w:p>
    <w:p w:rsidR="00223EFF" w:rsidRPr="00BA361E" w:rsidRDefault="00223EFF" w:rsidP="00223EFF">
      <w:pPr>
        <w:pStyle w:val="ListParagraph"/>
        <w:numPr>
          <w:ilvl w:val="0"/>
          <w:numId w:val="4"/>
        </w:numPr>
        <w:rPr>
          <w:rFonts w:eastAsiaTheme="minorEastAsia"/>
          <w:noProof/>
          <w:sz w:val="28"/>
          <w:szCs w:val="28"/>
        </w:rPr>
      </w:pPr>
      <w:r w:rsidRPr="00BA361E">
        <w:rPr>
          <w:rFonts w:eastAsiaTheme="minorEastAsia"/>
          <w:noProof/>
          <w:sz w:val="28"/>
          <w:szCs w:val="28"/>
        </w:rPr>
        <w:t>Make sure you sign your artwork and include your name, age, grade, school and title of your artwork on the paper attached.</w:t>
      </w:r>
    </w:p>
    <w:p w:rsidR="00223EFF" w:rsidRPr="00BA361E" w:rsidRDefault="00223EFF" w:rsidP="00223EFF">
      <w:pPr>
        <w:pStyle w:val="ListParagraph"/>
        <w:numPr>
          <w:ilvl w:val="0"/>
          <w:numId w:val="4"/>
        </w:numPr>
        <w:rPr>
          <w:rFonts w:eastAsiaTheme="minorEastAsia"/>
          <w:noProof/>
          <w:sz w:val="28"/>
          <w:szCs w:val="28"/>
        </w:rPr>
      </w:pPr>
      <w:r w:rsidRPr="00BA361E">
        <w:rPr>
          <w:rFonts w:eastAsiaTheme="minorEastAsia"/>
          <w:noProof/>
          <w:sz w:val="28"/>
          <w:szCs w:val="28"/>
        </w:rPr>
        <w:t xml:space="preserve">Place your original artwork and the info page into an envelope large enough to accommodate braille paper 11-1/2”x11”.  Seal envelope </w:t>
      </w:r>
      <w:r w:rsidR="00EC1574" w:rsidRPr="00BA361E">
        <w:rPr>
          <w:rFonts w:eastAsiaTheme="minorEastAsia"/>
          <w:noProof/>
          <w:sz w:val="28"/>
          <w:szCs w:val="28"/>
        </w:rPr>
        <w:t xml:space="preserve">and send in the mail by </w:t>
      </w:r>
      <w:r w:rsidR="00EC1574" w:rsidRPr="00BA361E">
        <w:rPr>
          <w:rFonts w:eastAsiaTheme="minorEastAsia"/>
          <w:b/>
          <w:noProof/>
          <w:sz w:val="28"/>
          <w:szCs w:val="28"/>
        </w:rPr>
        <w:t>January</w:t>
      </w:r>
      <w:r w:rsidRPr="00BA361E">
        <w:rPr>
          <w:rFonts w:eastAsiaTheme="minorEastAsia"/>
          <w:b/>
          <w:noProof/>
          <w:sz w:val="28"/>
          <w:szCs w:val="28"/>
        </w:rPr>
        <w:t xml:space="preserve"> 17</w:t>
      </w:r>
      <w:r w:rsidRPr="00BA361E">
        <w:rPr>
          <w:rFonts w:eastAsiaTheme="minorEastAsia"/>
          <w:b/>
          <w:noProof/>
          <w:sz w:val="28"/>
          <w:szCs w:val="28"/>
          <w:vertAlign w:val="superscript"/>
        </w:rPr>
        <w:t>th</w:t>
      </w:r>
      <w:r w:rsidRPr="00BA361E">
        <w:rPr>
          <w:rFonts w:eastAsiaTheme="minorEastAsia"/>
          <w:noProof/>
          <w:sz w:val="28"/>
          <w:szCs w:val="28"/>
        </w:rPr>
        <w:t xml:space="preserve"> to:</w:t>
      </w:r>
    </w:p>
    <w:p w:rsidR="00223EFF" w:rsidRPr="00BA361E" w:rsidRDefault="00223EFF" w:rsidP="00223EFF">
      <w:pPr>
        <w:pStyle w:val="ListParagraph"/>
        <w:rPr>
          <w:rFonts w:eastAsiaTheme="minorEastAsia"/>
          <w:noProof/>
          <w:sz w:val="28"/>
          <w:szCs w:val="28"/>
        </w:rPr>
      </w:pPr>
    </w:p>
    <w:p w:rsidR="00223EFF" w:rsidRPr="00EC1574" w:rsidRDefault="00223EFF" w:rsidP="00223EFF">
      <w:pPr>
        <w:pStyle w:val="ListParagraph"/>
        <w:rPr>
          <w:rFonts w:eastAsiaTheme="minorEastAsia"/>
          <w:i/>
          <w:noProof/>
          <w:sz w:val="28"/>
          <w:szCs w:val="28"/>
        </w:rPr>
      </w:pPr>
      <w:r w:rsidRPr="00EC1574">
        <w:rPr>
          <w:rFonts w:eastAsiaTheme="minorEastAsia"/>
          <w:i/>
          <w:noProof/>
          <w:sz w:val="28"/>
          <w:szCs w:val="28"/>
        </w:rPr>
        <w:t>MSB Outreach Art Contest</w:t>
      </w:r>
    </w:p>
    <w:p w:rsidR="00223EFF" w:rsidRPr="00EC1574" w:rsidRDefault="00223EFF" w:rsidP="00223EFF">
      <w:pPr>
        <w:pStyle w:val="ListParagraph"/>
        <w:rPr>
          <w:rFonts w:eastAsiaTheme="minorEastAsia"/>
          <w:i/>
          <w:noProof/>
          <w:sz w:val="28"/>
          <w:szCs w:val="28"/>
        </w:rPr>
      </w:pPr>
      <w:r w:rsidRPr="00EC1574">
        <w:rPr>
          <w:rFonts w:eastAsiaTheme="minorEastAsia"/>
          <w:i/>
          <w:noProof/>
          <w:sz w:val="28"/>
          <w:szCs w:val="28"/>
        </w:rPr>
        <w:t>Renee Kirby</w:t>
      </w:r>
    </w:p>
    <w:p w:rsidR="00223EFF" w:rsidRPr="00EC1574" w:rsidRDefault="00223EFF" w:rsidP="00223EFF">
      <w:pPr>
        <w:pStyle w:val="ListParagraph"/>
        <w:rPr>
          <w:rFonts w:eastAsiaTheme="minorEastAsia"/>
          <w:i/>
          <w:noProof/>
          <w:sz w:val="28"/>
          <w:szCs w:val="28"/>
        </w:rPr>
      </w:pPr>
      <w:r w:rsidRPr="00EC1574">
        <w:rPr>
          <w:rFonts w:eastAsiaTheme="minorEastAsia"/>
          <w:i/>
          <w:noProof/>
          <w:sz w:val="28"/>
          <w:szCs w:val="28"/>
        </w:rPr>
        <w:t>3501 Taylor Avenue</w:t>
      </w:r>
    </w:p>
    <w:p w:rsidR="00223EFF" w:rsidRPr="00EC1574" w:rsidRDefault="00223EFF" w:rsidP="00223EFF">
      <w:pPr>
        <w:pStyle w:val="ListParagraph"/>
        <w:rPr>
          <w:rFonts w:eastAsiaTheme="minorEastAsia"/>
          <w:i/>
          <w:noProof/>
          <w:sz w:val="28"/>
          <w:szCs w:val="28"/>
        </w:rPr>
      </w:pPr>
      <w:r w:rsidRPr="00EC1574">
        <w:rPr>
          <w:rFonts w:eastAsiaTheme="minorEastAsia"/>
          <w:i/>
          <w:noProof/>
          <w:sz w:val="28"/>
          <w:szCs w:val="28"/>
        </w:rPr>
        <w:t>Baltimore, MD 21236</w:t>
      </w:r>
    </w:p>
    <w:p w:rsidR="00223EFF" w:rsidRPr="00223EFF" w:rsidRDefault="00223EFF" w:rsidP="00223EFF">
      <w:pPr>
        <w:pStyle w:val="ListParagraph"/>
        <w:rPr>
          <w:rFonts w:eastAsiaTheme="minorEastAsia"/>
          <w:noProof/>
          <w:sz w:val="32"/>
          <w:szCs w:val="32"/>
        </w:rPr>
      </w:pPr>
    </w:p>
    <w:p w:rsidR="00223EFF" w:rsidRPr="00223EFF" w:rsidRDefault="00223EFF" w:rsidP="00223EFF">
      <w:pPr>
        <w:pStyle w:val="ListParagraph"/>
        <w:rPr>
          <w:rFonts w:eastAsiaTheme="minorEastAsia"/>
          <w:noProof/>
          <w:sz w:val="28"/>
          <w:szCs w:val="28"/>
        </w:rPr>
      </w:pPr>
      <w:r w:rsidRPr="00223EFF">
        <w:rPr>
          <w:rFonts w:eastAsiaTheme="minorEastAsia"/>
          <w:noProof/>
          <w:sz w:val="28"/>
          <w:szCs w:val="28"/>
        </w:rPr>
        <w:t xml:space="preserve">The winner will be chosen and notified by </w:t>
      </w:r>
      <w:r w:rsidRPr="00223EFF">
        <w:rPr>
          <w:rFonts w:eastAsiaTheme="minorEastAsia"/>
          <w:b/>
          <w:noProof/>
          <w:sz w:val="28"/>
          <w:szCs w:val="28"/>
        </w:rPr>
        <w:t>January 25</w:t>
      </w:r>
      <w:r w:rsidRPr="00223EFF">
        <w:rPr>
          <w:rFonts w:eastAsiaTheme="minorEastAsia"/>
          <w:b/>
          <w:noProof/>
          <w:sz w:val="28"/>
          <w:szCs w:val="28"/>
          <w:vertAlign w:val="superscript"/>
        </w:rPr>
        <w:t>th</w:t>
      </w:r>
      <w:r w:rsidRPr="00223EFF">
        <w:rPr>
          <w:rFonts w:eastAsiaTheme="minorEastAsia"/>
          <w:noProof/>
          <w:sz w:val="28"/>
          <w:szCs w:val="28"/>
        </w:rPr>
        <w:t xml:space="preserve"> along with all other entries. </w:t>
      </w:r>
    </w:p>
    <w:p w:rsidR="00223EFF" w:rsidRPr="00223EFF" w:rsidRDefault="00223EFF" w:rsidP="00223EFF">
      <w:pPr>
        <w:pStyle w:val="ListParagraph"/>
        <w:rPr>
          <w:rFonts w:eastAsiaTheme="minorEastAsia"/>
          <w:noProof/>
          <w:sz w:val="28"/>
          <w:szCs w:val="28"/>
        </w:rPr>
      </w:pPr>
      <w:r w:rsidRPr="00223EFF">
        <w:rPr>
          <w:rFonts w:eastAsiaTheme="minorEastAsia"/>
          <w:noProof/>
          <w:sz w:val="28"/>
          <w:szCs w:val="28"/>
        </w:rPr>
        <w:t>A runner up and honorable mention will also be chosen. Regardless of your participation in the Braille Challenge, all 3 winners will be given a t-shirt with the chosen design.</w:t>
      </w:r>
    </w:p>
    <w:p w:rsidR="00BA361E" w:rsidRDefault="00223EFF" w:rsidP="00BA361E">
      <w:pPr>
        <w:rPr>
          <w:rFonts w:eastAsiaTheme="minorEastAsia"/>
          <w:noProof/>
          <w:sz w:val="28"/>
          <w:szCs w:val="28"/>
        </w:rPr>
      </w:pPr>
      <w:r w:rsidRPr="00223EFF">
        <w:rPr>
          <w:rFonts w:eastAsiaTheme="minorEastAsia"/>
          <w:noProof/>
          <w:sz w:val="28"/>
          <w:szCs w:val="28"/>
        </w:rPr>
        <w:t>*</w:t>
      </w:r>
      <w:r w:rsidRPr="00BA361E">
        <w:rPr>
          <w:rFonts w:eastAsiaTheme="minorEastAsia"/>
          <w:i/>
          <w:noProof/>
          <w:sz w:val="28"/>
          <w:szCs w:val="28"/>
        </w:rPr>
        <w:t>Your artwork will not be returned, so please snap a picture prior to sending it to the above address.</w:t>
      </w:r>
    </w:p>
    <w:p w:rsidR="00BA361E" w:rsidRDefault="00BA361E" w:rsidP="00BA361E">
      <w:pPr>
        <w:rPr>
          <w:rFonts w:eastAsiaTheme="minorEastAsia"/>
          <w:noProof/>
          <w:sz w:val="28"/>
          <w:szCs w:val="28"/>
        </w:rPr>
      </w:pPr>
    </w:p>
    <w:p w:rsidR="00BA361E" w:rsidRDefault="00BA361E" w:rsidP="00BA361E">
      <w:pPr>
        <w:rPr>
          <w:rFonts w:eastAsiaTheme="minorEastAsia"/>
          <w:noProof/>
          <w:sz w:val="28"/>
          <w:szCs w:val="28"/>
        </w:rPr>
      </w:pPr>
      <w:r>
        <w:rPr>
          <w:rFonts w:ascii="Arial" w:hAnsi="Arial" w:cs="Arial"/>
          <w:noProof/>
          <w:color w:val="FFFFFF"/>
          <w:sz w:val="20"/>
          <w:szCs w:val="20"/>
        </w:rPr>
        <w:drawing>
          <wp:inline distT="0" distB="0" distL="0" distR="0" wp14:anchorId="55FBA722" wp14:editId="3247971F">
            <wp:extent cx="389467" cy="435499"/>
            <wp:effectExtent l="0" t="0" r="0" b="317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eastAsiaTheme="minorEastAsia"/>
          <w:noProof/>
          <w:sz w:val="28"/>
          <w:szCs w:val="28"/>
        </w:rPr>
        <w:t xml:space="preserve">    </w:t>
      </w:r>
      <w:r>
        <w:rPr>
          <w:rFonts w:ascii="Arial" w:hAnsi="Arial" w:cs="Arial"/>
          <w:noProof/>
          <w:color w:val="FFFFFF"/>
          <w:sz w:val="20"/>
          <w:szCs w:val="20"/>
        </w:rPr>
        <w:drawing>
          <wp:inline distT="0" distB="0" distL="0" distR="0" wp14:anchorId="610B4BF2" wp14:editId="096D6586">
            <wp:extent cx="389467" cy="435499"/>
            <wp:effectExtent l="0" t="0" r="0" b="317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eastAsiaTheme="minorEastAsia"/>
          <w:noProof/>
          <w:sz w:val="28"/>
          <w:szCs w:val="28"/>
        </w:rPr>
        <w:t xml:space="preserve">    </w:t>
      </w:r>
      <w:r>
        <w:rPr>
          <w:rFonts w:ascii="Arial" w:hAnsi="Arial" w:cs="Arial"/>
          <w:noProof/>
          <w:color w:val="FFFFFF"/>
          <w:sz w:val="20"/>
          <w:szCs w:val="20"/>
        </w:rPr>
        <w:drawing>
          <wp:inline distT="0" distB="0" distL="0" distR="0" wp14:anchorId="0AA323BD" wp14:editId="2F9EB93E">
            <wp:extent cx="389467" cy="435499"/>
            <wp:effectExtent l="0" t="0" r="0" b="317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eastAsiaTheme="minorEastAsia"/>
          <w:noProof/>
          <w:sz w:val="28"/>
          <w:szCs w:val="28"/>
        </w:rPr>
        <w:t xml:space="preserve">   </w:t>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3081952A" wp14:editId="764438D5">
            <wp:extent cx="389467" cy="435499"/>
            <wp:effectExtent l="0" t="0" r="0" b="317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eastAsiaTheme="minorEastAsia"/>
          <w:noProof/>
          <w:sz w:val="28"/>
          <w:szCs w:val="28"/>
        </w:rPr>
        <w:t xml:space="preserve">   </w:t>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5DCEEE61" wp14:editId="669BF4B9">
            <wp:extent cx="389467" cy="435499"/>
            <wp:effectExtent l="0" t="0" r="0" b="317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eastAsiaTheme="minorEastAsia"/>
          <w:noProof/>
          <w:sz w:val="28"/>
          <w:szCs w:val="28"/>
        </w:rPr>
        <w:t xml:space="preserve">   </w:t>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77126579" wp14:editId="17CBCEBE">
            <wp:extent cx="389467" cy="435499"/>
            <wp:effectExtent l="0" t="0" r="0" b="317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77126579" wp14:editId="17CBCEBE">
            <wp:extent cx="389467" cy="435499"/>
            <wp:effectExtent l="0" t="0" r="0" b="317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77126579" wp14:editId="17CBCEBE">
            <wp:extent cx="389467" cy="435499"/>
            <wp:effectExtent l="0" t="0" r="0" b="317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77126579" wp14:editId="17CBCEBE">
            <wp:extent cx="389467" cy="435499"/>
            <wp:effectExtent l="0" t="0" r="0" b="317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77126579" wp14:editId="17CBCEBE">
            <wp:extent cx="389467" cy="435499"/>
            <wp:effectExtent l="0" t="0" r="0" b="317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r>
        <w:rPr>
          <w:rFonts w:ascii="Arial" w:hAnsi="Arial" w:cs="Arial"/>
          <w:noProof/>
          <w:color w:val="FFFFFF"/>
          <w:sz w:val="20"/>
          <w:szCs w:val="20"/>
        </w:rPr>
        <w:t xml:space="preserve">    </w:t>
      </w:r>
      <w:r>
        <w:rPr>
          <w:rFonts w:ascii="Arial" w:hAnsi="Arial" w:cs="Arial"/>
          <w:noProof/>
          <w:color w:val="FFFFFF"/>
          <w:sz w:val="20"/>
          <w:szCs w:val="20"/>
        </w:rPr>
        <w:drawing>
          <wp:inline distT="0" distB="0" distL="0" distR="0" wp14:anchorId="77126579" wp14:editId="17CBCEBE">
            <wp:extent cx="389467" cy="435499"/>
            <wp:effectExtent l="0" t="0" r="0" b="3175"/>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89279" cy="435289"/>
                    </a:xfrm>
                    <a:prstGeom prst="rect">
                      <a:avLst/>
                    </a:prstGeom>
                    <a:noFill/>
                    <a:ln>
                      <a:noFill/>
                    </a:ln>
                  </pic:spPr>
                </pic:pic>
              </a:graphicData>
            </a:graphic>
          </wp:inline>
        </w:drawing>
      </w:r>
    </w:p>
    <w:p w:rsidR="00BA361E" w:rsidRDefault="00BA361E" w:rsidP="00BA361E">
      <w:pPr>
        <w:rPr>
          <w:rFonts w:eastAsiaTheme="minorEastAsia"/>
          <w:noProof/>
          <w:sz w:val="28"/>
          <w:szCs w:val="28"/>
        </w:rPr>
      </w:pPr>
    </w:p>
    <w:p w:rsidR="00BA361E" w:rsidRDefault="00BA361E" w:rsidP="00BA361E">
      <w:pPr>
        <w:rPr>
          <w:rFonts w:asciiTheme="majorHAnsi" w:hAnsiTheme="majorHAnsi" w:cs="Times New Roman"/>
          <w:b/>
          <w:i/>
          <w:sz w:val="28"/>
          <w:szCs w:val="28"/>
        </w:rPr>
      </w:pPr>
    </w:p>
    <w:p w:rsidR="00BA361E" w:rsidRPr="00BA361E" w:rsidRDefault="00BA361E" w:rsidP="00BA361E">
      <w:pPr>
        <w:rPr>
          <w:rFonts w:asciiTheme="majorHAnsi" w:hAnsiTheme="majorHAnsi" w:cs="Times New Roman"/>
          <w:b/>
          <w:i/>
          <w:sz w:val="28"/>
          <w:szCs w:val="28"/>
        </w:rPr>
      </w:pPr>
      <w:r w:rsidRPr="00BA361E">
        <w:rPr>
          <w:rFonts w:asciiTheme="majorHAnsi" w:hAnsiTheme="majorHAnsi" w:cs="Times New Roman"/>
          <w:b/>
          <w:i/>
          <w:sz w:val="28"/>
          <w:szCs w:val="28"/>
        </w:rPr>
        <w:t xml:space="preserve"> If you have any questions about any of our programs or are in need of resources for your child or would like to be removed from our emailing list, please contact:</w:t>
      </w:r>
    </w:p>
    <w:p w:rsidR="00BA361E" w:rsidRPr="00BA361E" w:rsidRDefault="00BA361E" w:rsidP="00BA361E">
      <w:pPr>
        <w:rPr>
          <w:rFonts w:asciiTheme="majorHAnsi" w:hAnsiTheme="majorHAnsi" w:cs="Times New Roman"/>
          <w:b/>
          <w:i/>
          <w:sz w:val="28"/>
          <w:szCs w:val="28"/>
        </w:rPr>
      </w:pPr>
      <w:r w:rsidRPr="00BA361E">
        <w:rPr>
          <w:rFonts w:asciiTheme="majorHAnsi" w:hAnsiTheme="majorHAnsi" w:cs="Times New Roman"/>
          <w:b/>
          <w:i/>
          <w:sz w:val="28"/>
          <w:szCs w:val="28"/>
        </w:rPr>
        <w:t xml:space="preserve">Parent Coordinator / </w:t>
      </w:r>
      <w:proofErr w:type="gramStart"/>
      <w:r w:rsidRPr="00BA361E">
        <w:rPr>
          <w:rFonts w:asciiTheme="majorHAnsi" w:hAnsiTheme="majorHAnsi" w:cs="Times New Roman"/>
          <w:b/>
          <w:i/>
          <w:sz w:val="28"/>
          <w:szCs w:val="28"/>
        </w:rPr>
        <w:t>The</w:t>
      </w:r>
      <w:proofErr w:type="gramEnd"/>
      <w:r w:rsidRPr="00BA361E">
        <w:rPr>
          <w:rFonts w:asciiTheme="majorHAnsi" w:hAnsiTheme="majorHAnsi" w:cs="Times New Roman"/>
          <w:b/>
          <w:i/>
          <w:sz w:val="28"/>
          <w:szCs w:val="28"/>
        </w:rPr>
        <w:t xml:space="preserve"> Maryland School for the Blind</w:t>
      </w:r>
    </w:p>
    <w:p w:rsidR="00BA361E" w:rsidRPr="00BA361E" w:rsidRDefault="00BA361E" w:rsidP="00BA361E">
      <w:pPr>
        <w:rPr>
          <w:rFonts w:asciiTheme="majorHAnsi" w:hAnsiTheme="majorHAnsi" w:cs="Times New Roman"/>
          <w:b/>
          <w:i/>
          <w:sz w:val="28"/>
          <w:szCs w:val="28"/>
        </w:rPr>
      </w:pPr>
      <w:r w:rsidRPr="00BA361E">
        <w:rPr>
          <w:rFonts w:asciiTheme="majorHAnsi" w:hAnsiTheme="majorHAnsi" w:cs="Times New Roman"/>
          <w:b/>
          <w:i/>
          <w:sz w:val="28"/>
          <w:szCs w:val="28"/>
        </w:rPr>
        <w:t xml:space="preserve">3501 Taylor Avenue / Baltimore, MD 21236                                                                                                     </w:t>
      </w:r>
    </w:p>
    <w:p w:rsidR="00BA361E" w:rsidRPr="00BA361E" w:rsidRDefault="00F81425" w:rsidP="00BA361E">
      <w:pPr>
        <w:rPr>
          <w:rFonts w:asciiTheme="majorHAnsi" w:hAnsiTheme="majorHAnsi" w:cs="Times New Roman"/>
          <w:b/>
          <w:i/>
          <w:sz w:val="28"/>
          <w:szCs w:val="28"/>
        </w:rPr>
      </w:pPr>
      <w:hyperlink r:id="rId17" w:history="1">
        <w:r w:rsidR="00BA361E" w:rsidRPr="00BA361E">
          <w:rPr>
            <w:rFonts w:asciiTheme="majorHAnsi" w:hAnsiTheme="majorHAnsi" w:cs="Times New Roman"/>
            <w:b/>
            <w:i/>
            <w:color w:val="0000FF" w:themeColor="hyperlink"/>
            <w:sz w:val="28"/>
            <w:szCs w:val="28"/>
            <w:u w:val="single"/>
          </w:rPr>
          <w:t>reneek@mdschblind.org</w:t>
        </w:r>
      </w:hyperlink>
      <w:r w:rsidR="00BA361E" w:rsidRPr="00BA361E">
        <w:rPr>
          <w:rFonts w:asciiTheme="majorHAnsi" w:hAnsiTheme="majorHAnsi" w:cs="Times New Roman"/>
          <w:b/>
          <w:i/>
          <w:sz w:val="28"/>
          <w:szCs w:val="28"/>
        </w:rPr>
        <w:t xml:space="preserve"> or 410-444-5000 ext. 1489</w:t>
      </w:r>
    </w:p>
    <w:p w:rsidR="00D95053" w:rsidRPr="00BA361E" w:rsidRDefault="00BA361E">
      <w:pPr>
        <w:rPr>
          <w:rFonts w:asciiTheme="majorHAnsi" w:hAnsiTheme="majorHAnsi" w:cs="Times New Roman"/>
          <w:b/>
          <w:i/>
          <w:sz w:val="28"/>
          <w:szCs w:val="28"/>
        </w:rPr>
      </w:pPr>
      <w:r w:rsidRPr="00BA361E">
        <w:rPr>
          <w:rFonts w:asciiTheme="majorHAnsi" w:hAnsiTheme="majorHAnsi" w:cs="Times New Roman"/>
          <w:b/>
          <w:i/>
          <w:sz w:val="28"/>
          <w:szCs w:val="28"/>
        </w:rPr>
        <w:t xml:space="preserve">                                                                                        </w:t>
      </w:r>
      <w:r>
        <w:rPr>
          <w:sz w:val="28"/>
          <w:szCs w:val="28"/>
        </w:rPr>
        <w:t xml:space="preserve">       </w:t>
      </w:r>
    </w:p>
    <w:sectPr w:rsidR="00D95053" w:rsidRPr="00BA3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Montserra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31BD"/>
    <w:multiLevelType w:val="hybridMultilevel"/>
    <w:tmpl w:val="6DB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13D9"/>
    <w:multiLevelType w:val="multilevel"/>
    <w:tmpl w:val="452C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936D3"/>
    <w:multiLevelType w:val="hybridMultilevel"/>
    <w:tmpl w:val="188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7735B"/>
    <w:multiLevelType w:val="hybridMultilevel"/>
    <w:tmpl w:val="655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F43BF"/>
    <w:multiLevelType w:val="hybridMultilevel"/>
    <w:tmpl w:val="BB52B382"/>
    <w:lvl w:ilvl="0" w:tplc="778EF3A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75DE4"/>
    <w:multiLevelType w:val="hybridMultilevel"/>
    <w:tmpl w:val="1D8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30DD1"/>
    <w:multiLevelType w:val="hybridMultilevel"/>
    <w:tmpl w:val="87A8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F21DB"/>
    <w:multiLevelType w:val="hybridMultilevel"/>
    <w:tmpl w:val="DD00CC8C"/>
    <w:lvl w:ilvl="0" w:tplc="B950A1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144E2"/>
    <w:multiLevelType w:val="multilevel"/>
    <w:tmpl w:val="C78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53"/>
    <w:rsid w:val="001B1C03"/>
    <w:rsid w:val="00200CBF"/>
    <w:rsid w:val="00223EFF"/>
    <w:rsid w:val="002F2A96"/>
    <w:rsid w:val="00372836"/>
    <w:rsid w:val="003B590F"/>
    <w:rsid w:val="00400CDC"/>
    <w:rsid w:val="00427FF7"/>
    <w:rsid w:val="0056471B"/>
    <w:rsid w:val="0068449F"/>
    <w:rsid w:val="006C70E8"/>
    <w:rsid w:val="007360BE"/>
    <w:rsid w:val="0078182B"/>
    <w:rsid w:val="008437D4"/>
    <w:rsid w:val="00990C53"/>
    <w:rsid w:val="00A449ED"/>
    <w:rsid w:val="00B656F3"/>
    <w:rsid w:val="00BA361E"/>
    <w:rsid w:val="00C22974"/>
    <w:rsid w:val="00C25BFC"/>
    <w:rsid w:val="00CE5DA6"/>
    <w:rsid w:val="00D95053"/>
    <w:rsid w:val="00EC1574"/>
    <w:rsid w:val="00ED4765"/>
    <w:rsid w:val="00F8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53"/>
    <w:rPr>
      <w:rFonts w:ascii="Tahoma" w:hAnsi="Tahoma" w:cs="Tahoma"/>
      <w:sz w:val="16"/>
      <w:szCs w:val="16"/>
    </w:rPr>
  </w:style>
  <w:style w:type="paragraph" w:styleId="ListParagraph">
    <w:name w:val="List Paragraph"/>
    <w:basedOn w:val="Normal"/>
    <w:uiPriority w:val="34"/>
    <w:qFormat/>
    <w:rsid w:val="00CE5DA6"/>
    <w:pPr>
      <w:ind w:left="720"/>
      <w:contextualSpacing/>
    </w:pPr>
  </w:style>
  <w:style w:type="character" w:styleId="Hyperlink">
    <w:name w:val="Hyperlink"/>
    <w:basedOn w:val="DefaultParagraphFont"/>
    <w:uiPriority w:val="99"/>
    <w:unhideWhenUsed/>
    <w:rsid w:val="002F2A96"/>
    <w:rPr>
      <w:color w:val="0563C1"/>
      <w:u w:val="single"/>
    </w:rPr>
  </w:style>
  <w:style w:type="character" w:styleId="Strong">
    <w:name w:val="Strong"/>
    <w:basedOn w:val="DefaultParagraphFont"/>
    <w:uiPriority w:val="22"/>
    <w:qFormat/>
    <w:rsid w:val="0056471B"/>
    <w:rPr>
      <w:b/>
      <w:bCs/>
    </w:rPr>
  </w:style>
  <w:style w:type="character" w:customStyle="1" w:styleId="Heading1Char">
    <w:name w:val="Heading 1 Char"/>
    <w:basedOn w:val="DefaultParagraphFont"/>
    <w:link w:val="Heading1"/>
    <w:uiPriority w:val="9"/>
    <w:rsid w:val="00990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0C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90C53"/>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53"/>
    <w:rPr>
      <w:rFonts w:ascii="Tahoma" w:hAnsi="Tahoma" w:cs="Tahoma"/>
      <w:sz w:val="16"/>
      <w:szCs w:val="16"/>
    </w:rPr>
  </w:style>
  <w:style w:type="paragraph" w:styleId="ListParagraph">
    <w:name w:val="List Paragraph"/>
    <w:basedOn w:val="Normal"/>
    <w:uiPriority w:val="34"/>
    <w:qFormat/>
    <w:rsid w:val="00CE5DA6"/>
    <w:pPr>
      <w:ind w:left="720"/>
      <w:contextualSpacing/>
    </w:pPr>
  </w:style>
  <w:style w:type="character" w:styleId="Hyperlink">
    <w:name w:val="Hyperlink"/>
    <w:basedOn w:val="DefaultParagraphFont"/>
    <w:uiPriority w:val="99"/>
    <w:unhideWhenUsed/>
    <w:rsid w:val="002F2A96"/>
    <w:rPr>
      <w:color w:val="0563C1"/>
      <w:u w:val="single"/>
    </w:rPr>
  </w:style>
  <w:style w:type="character" w:styleId="Strong">
    <w:name w:val="Strong"/>
    <w:basedOn w:val="DefaultParagraphFont"/>
    <w:uiPriority w:val="22"/>
    <w:qFormat/>
    <w:rsid w:val="0056471B"/>
    <w:rPr>
      <w:b/>
      <w:bCs/>
    </w:rPr>
  </w:style>
  <w:style w:type="character" w:customStyle="1" w:styleId="Heading1Char">
    <w:name w:val="Heading 1 Char"/>
    <w:basedOn w:val="DefaultParagraphFont"/>
    <w:link w:val="Heading1"/>
    <w:uiPriority w:val="9"/>
    <w:rsid w:val="00990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0C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90C53"/>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414">
      <w:bodyDiv w:val="1"/>
      <w:marLeft w:val="0"/>
      <w:marRight w:val="0"/>
      <w:marTop w:val="0"/>
      <w:marBottom w:val="0"/>
      <w:divBdr>
        <w:top w:val="none" w:sz="0" w:space="0" w:color="auto"/>
        <w:left w:val="none" w:sz="0" w:space="0" w:color="auto"/>
        <w:bottom w:val="none" w:sz="0" w:space="0" w:color="auto"/>
        <w:right w:val="none" w:sz="0" w:space="0" w:color="auto"/>
      </w:divBdr>
      <w:divsChild>
        <w:div w:id="1938058881">
          <w:marLeft w:val="0"/>
          <w:marRight w:val="0"/>
          <w:marTop w:val="0"/>
          <w:marBottom w:val="0"/>
          <w:divBdr>
            <w:top w:val="none" w:sz="0" w:space="0" w:color="auto"/>
            <w:left w:val="none" w:sz="0" w:space="0" w:color="auto"/>
            <w:bottom w:val="none" w:sz="0" w:space="0" w:color="auto"/>
            <w:right w:val="none" w:sz="0" w:space="0" w:color="auto"/>
          </w:divBdr>
          <w:divsChild>
            <w:div w:id="2132165763">
              <w:marLeft w:val="0"/>
              <w:marRight w:val="0"/>
              <w:marTop w:val="450"/>
              <w:marBottom w:val="450"/>
              <w:divBdr>
                <w:top w:val="single" w:sz="6" w:space="18" w:color="94AF00"/>
                <w:left w:val="none" w:sz="0" w:space="0" w:color="auto"/>
                <w:bottom w:val="single" w:sz="6" w:space="18" w:color="94AF00"/>
                <w:right w:val="none" w:sz="0" w:space="0" w:color="auto"/>
              </w:divBdr>
              <w:divsChild>
                <w:div w:id="1730306055">
                  <w:marLeft w:val="0"/>
                  <w:marRight w:val="0"/>
                  <w:marTop w:val="0"/>
                  <w:marBottom w:val="0"/>
                  <w:divBdr>
                    <w:top w:val="none" w:sz="0" w:space="0" w:color="auto"/>
                    <w:left w:val="none" w:sz="0" w:space="0" w:color="auto"/>
                    <w:bottom w:val="none" w:sz="0" w:space="0" w:color="auto"/>
                    <w:right w:val="none" w:sz="0" w:space="0" w:color="auto"/>
                  </w:divBdr>
                  <w:divsChild>
                    <w:div w:id="10044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4385">
      <w:bodyDiv w:val="1"/>
      <w:marLeft w:val="0"/>
      <w:marRight w:val="0"/>
      <w:marTop w:val="0"/>
      <w:marBottom w:val="0"/>
      <w:divBdr>
        <w:top w:val="none" w:sz="0" w:space="0" w:color="auto"/>
        <w:left w:val="none" w:sz="0" w:space="0" w:color="auto"/>
        <w:bottom w:val="none" w:sz="0" w:space="0" w:color="auto"/>
        <w:right w:val="none" w:sz="0" w:space="0" w:color="auto"/>
      </w:divBdr>
      <w:divsChild>
        <w:div w:id="501044237">
          <w:marLeft w:val="0"/>
          <w:marRight w:val="0"/>
          <w:marTop w:val="0"/>
          <w:marBottom w:val="0"/>
          <w:divBdr>
            <w:top w:val="none" w:sz="0" w:space="0" w:color="auto"/>
            <w:left w:val="none" w:sz="0" w:space="0" w:color="auto"/>
            <w:bottom w:val="none" w:sz="0" w:space="0" w:color="auto"/>
            <w:right w:val="none" w:sz="0" w:space="0" w:color="auto"/>
          </w:divBdr>
          <w:divsChild>
            <w:div w:id="1218008978">
              <w:marLeft w:val="0"/>
              <w:marRight w:val="0"/>
              <w:marTop w:val="450"/>
              <w:marBottom w:val="450"/>
              <w:divBdr>
                <w:top w:val="single" w:sz="6" w:space="18" w:color="94AF00"/>
                <w:left w:val="none" w:sz="0" w:space="0" w:color="auto"/>
                <w:bottom w:val="single" w:sz="6" w:space="18" w:color="94AF00"/>
                <w:right w:val="none" w:sz="0" w:space="0" w:color="auto"/>
              </w:divBdr>
              <w:divsChild>
                <w:div w:id="1851600014">
                  <w:marLeft w:val="0"/>
                  <w:marRight w:val="0"/>
                  <w:marTop w:val="0"/>
                  <w:marBottom w:val="0"/>
                  <w:divBdr>
                    <w:top w:val="none" w:sz="0" w:space="0" w:color="auto"/>
                    <w:left w:val="none" w:sz="0" w:space="0" w:color="auto"/>
                    <w:bottom w:val="none" w:sz="0" w:space="0" w:color="auto"/>
                    <w:right w:val="none" w:sz="0" w:space="0" w:color="auto"/>
                  </w:divBdr>
                  <w:divsChild>
                    <w:div w:id="446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9733">
      <w:bodyDiv w:val="1"/>
      <w:marLeft w:val="0"/>
      <w:marRight w:val="0"/>
      <w:marTop w:val="0"/>
      <w:marBottom w:val="0"/>
      <w:divBdr>
        <w:top w:val="none" w:sz="0" w:space="0" w:color="auto"/>
        <w:left w:val="none" w:sz="0" w:space="0" w:color="auto"/>
        <w:bottom w:val="none" w:sz="0" w:space="0" w:color="auto"/>
        <w:right w:val="none" w:sz="0" w:space="0" w:color="auto"/>
      </w:divBdr>
      <w:divsChild>
        <w:div w:id="2080590101">
          <w:marLeft w:val="0"/>
          <w:marRight w:val="0"/>
          <w:marTop w:val="0"/>
          <w:marBottom w:val="0"/>
          <w:divBdr>
            <w:top w:val="none" w:sz="0" w:space="0" w:color="auto"/>
            <w:left w:val="none" w:sz="0" w:space="0" w:color="auto"/>
            <w:bottom w:val="none" w:sz="0" w:space="0" w:color="auto"/>
            <w:right w:val="none" w:sz="0" w:space="0" w:color="auto"/>
          </w:divBdr>
          <w:divsChild>
            <w:div w:id="345253677">
              <w:marLeft w:val="0"/>
              <w:marRight w:val="0"/>
              <w:marTop w:val="450"/>
              <w:marBottom w:val="450"/>
              <w:divBdr>
                <w:top w:val="single" w:sz="6" w:space="18" w:color="94AF00"/>
                <w:left w:val="none" w:sz="0" w:space="0" w:color="auto"/>
                <w:bottom w:val="single" w:sz="6" w:space="18" w:color="94AF00"/>
                <w:right w:val="none" w:sz="0" w:space="0" w:color="auto"/>
              </w:divBdr>
              <w:divsChild>
                <w:div w:id="1123885032">
                  <w:marLeft w:val="0"/>
                  <w:marRight w:val="0"/>
                  <w:marTop w:val="0"/>
                  <w:marBottom w:val="0"/>
                  <w:divBdr>
                    <w:top w:val="none" w:sz="0" w:space="0" w:color="auto"/>
                    <w:left w:val="none" w:sz="0" w:space="0" w:color="auto"/>
                    <w:bottom w:val="none" w:sz="0" w:space="0" w:color="auto"/>
                    <w:right w:val="none" w:sz="0" w:space="0" w:color="auto"/>
                  </w:divBdr>
                  <w:divsChild>
                    <w:div w:id="578558218">
                      <w:marLeft w:val="0"/>
                      <w:marRight w:val="0"/>
                      <w:marTop w:val="0"/>
                      <w:marBottom w:val="0"/>
                      <w:divBdr>
                        <w:top w:val="none" w:sz="0" w:space="0" w:color="auto"/>
                        <w:left w:val="none" w:sz="0" w:space="0" w:color="auto"/>
                        <w:bottom w:val="none" w:sz="0" w:space="0" w:color="auto"/>
                        <w:right w:val="none" w:sz="0" w:space="0" w:color="auto"/>
                      </w:divBdr>
                    </w:div>
                    <w:div w:id="6843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lleworks.com" TargetMode="External"/><Relationship Id="rId13" Type="http://schemas.openxmlformats.org/officeDocument/2006/relationships/hyperlink" Target="https://zoom.us/meeting/register/fbf979e5c63af9428c34be5db4a05ad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zoom.us/meeting/register/24929aae9acda5bc7510d14dfea9e911" TargetMode="External"/><Relationship Id="rId17" Type="http://schemas.openxmlformats.org/officeDocument/2006/relationships/hyperlink" Target="mailto:reneek@mdschblind.org"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1.png@01D49155.36335B10"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marylandlbph.beanst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1608</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cp:lastPrinted>2019-01-15T15:38:00Z</cp:lastPrinted>
  <dcterms:created xsi:type="dcterms:W3CDTF">2019-01-15T15:39:00Z</dcterms:created>
  <dcterms:modified xsi:type="dcterms:W3CDTF">2019-01-15T15:39:00Z</dcterms:modified>
</cp:coreProperties>
</file>